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3A08BB11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907A3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</w:t>
      </w:r>
      <w:r w:rsidR="003F6FDF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4AA56D57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3F6FDF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266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85355FF" w14:textId="7EF740A9" w:rsidR="00D725FD" w:rsidRPr="007C27FC" w:rsidRDefault="00593EEC" w:rsidP="00593EEC">
      <w:pPr>
        <w:autoSpaceDE w:val="0"/>
        <w:autoSpaceDN w:val="0"/>
        <w:adjustRightInd w:val="0"/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3F6FDF" w:rsidRPr="003F6FDF">
        <w:rPr>
          <w:rFonts w:ascii="Times New Roman" w:hAnsi="Times New Roman" w:cs="Times New Roman"/>
          <w:sz w:val="24"/>
          <w:szCs w:val="24"/>
        </w:rPr>
        <w:t xml:space="preserve">Dispõe sobre a aplicação de penalidades pelo uso indevido de bebês reborn ou outros bonecos que simulem crianças de colo, com a finalidade de obtenção indevida de benefícios destinados a crianças de colo, no </w:t>
      </w:r>
      <w:r w:rsidR="003F6FDF">
        <w:rPr>
          <w:rFonts w:ascii="Times New Roman" w:hAnsi="Times New Roman" w:cs="Times New Roman"/>
          <w:sz w:val="24"/>
          <w:szCs w:val="24"/>
        </w:rPr>
        <w:t>M</w:t>
      </w:r>
      <w:r w:rsidR="003F6FDF" w:rsidRPr="003F6FDF">
        <w:rPr>
          <w:rFonts w:ascii="Times New Roman" w:hAnsi="Times New Roman" w:cs="Times New Roman"/>
          <w:sz w:val="24"/>
          <w:szCs w:val="24"/>
        </w:rPr>
        <w:t>unicípio de Itapevi.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2F4B8CE8" w14:textId="77777777" w:rsidR="00907A3E" w:rsidRDefault="00907A3E" w:rsidP="00D725FD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714BC9" w14:textId="4CF9122D" w:rsidR="00D725FD" w:rsidRDefault="00D725FD" w:rsidP="00D725FD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3F6FDF">
        <w:rPr>
          <w:rFonts w:ascii="Times New Roman" w:hAnsi="Times New Roman" w:cs="Times New Roman"/>
          <w:b/>
          <w:sz w:val="24"/>
          <w:szCs w:val="24"/>
        </w:rPr>
        <w:t>ELIAS VASCONCELOS ARAUJO</w:t>
      </w:r>
      <w:r w:rsidR="008554E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907A3E">
        <w:rPr>
          <w:rFonts w:ascii="Times New Roman" w:hAnsi="Times New Roman" w:cs="Times New Roman"/>
          <w:b/>
          <w:sz w:val="24"/>
          <w:szCs w:val="24"/>
        </w:rPr>
        <w:t>REPUBLICANO</w:t>
      </w:r>
      <w:r w:rsidR="008554E8">
        <w:rPr>
          <w:rFonts w:ascii="Times New Roman" w:hAnsi="Times New Roman" w:cs="Times New Roman"/>
          <w:b/>
          <w:sz w:val="24"/>
          <w:szCs w:val="24"/>
        </w:rPr>
        <w:t>.</w:t>
      </w:r>
    </w:p>
    <w:p w14:paraId="398E64A2" w14:textId="63E669AD" w:rsidR="004B26B8" w:rsidRPr="00143E30" w:rsidRDefault="004B26B8" w:rsidP="00D725FD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COAUTOR: MATEUS DE ANDRADE DA SILVA SANTOS - PL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71C808" w14:textId="1DE84141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907A3E">
        <w:rPr>
          <w:rFonts w:ascii="Times New Roman" w:hAnsi="Times New Roman" w:cs="Times New Roman"/>
          <w:sz w:val="24"/>
          <w:szCs w:val="24"/>
        </w:rPr>
        <w:t xml:space="preserve"> </w:t>
      </w:r>
      <w:r w:rsidR="003F6FDF" w:rsidRPr="003F6FDF">
        <w:rPr>
          <w:rFonts w:ascii="Times New Roman" w:hAnsi="Times New Roman" w:cs="Times New Roman"/>
          <w:sz w:val="24"/>
          <w:szCs w:val="24"/>
        </w:rPr>
        <w:t>Fica proibido em Itapevi o uso de bebês reborn - bonecas hiper-realistas que simulam recém-nascidos - com a finalidade de obter benefícios destinados a crianças de colo, tais como:</w:t>
      </w:r>
    </w:p>
    <w:p w14:paraId="45A9ECC4" w14:textId="77777777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FDF">
        <w:rPr>
          <w:rFonts w:ascii="Times New Roman" w:hAnsi="Times New Roman" w:cs="Times New Roman"/>
          <w:sz w:val="24"/>
          <w:szCs w:val="24"/>
        </w:rPr>
        <w:t>I - Prioridade em filas de estabelecimentos comerciais, serviços públicos e privados;</w:t>
      </w:r>
    </w:p>
    <w:p w14:paraId="720CB6BB" w14:textId="77777777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FDF">
        <w:rPr>
          <w:rFonts w:ascii="Times New Roman" w:hAnsi="Times New Roman" w:cs="Times New Roman"/>
          <w:sz w:val="24"/>
          <w:szCs w:val="24"/>
        </w:rPr>
        <w:t xml:space="preserve">II - Acesso preferencial a atendimentos médicos, educacionais ou sociais; </w:t>
      </w:r>
    </w:p>
    <w:p w14:paraId="396C58FE" w14:textId="6CCB0976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FDF">
        <w:rPr>
          <w:rFonts w:ascii="Times New Roman" w:hAnsi="Times New Roman" w:cs="Times New Roman"/>
          <w:sz w:val="24"/>
          <w:szCs w:val="24"/>
        </w:rPr>
        <w:t>III - Qualquer outro benefício legalmente assegurado a crianças de colo, incluindo a ocupação de assentos preferenciais em veículos de transporte coletivo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36623A" w14:textId="77777777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FAB82" w14:textId="687FF063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907A3E">
        <w:rPr>
          <w:rFonts w:ascii="Times New Roman" w:hAnsi="Times New Roman" w:cs="Times New Roman"/>
          <w:sz w:val="24"/>
          <w:szCs w:val="24"/>
        </w:rPr>
        <w:t xml:space="preserve"> </w:t>
      </w:r>
      <w:r w:rsidR="003F6FDF" w:rsidRPr="003F6FDF">
        <w:rPr>
          <w:rFonts w:ascii="Times New Roman" w:hAnsi="Times New Roman" w:cs="Times New Roman"/>
          <w:sz w:val="24"/>
          <w:szCs w:val="24"/>
        </w:rPr>
        <w:t>Considera-se "bebê reborn", para os fins desta lei, o boneco com características hiper</w:t>
      </w:r>
      <w:r w:rsidR="003F6FDF" w:rsidRPr="003F6FDF">
        <w:rPr>
          <w:rFonts w:ascii="Times New Roman" w:hAnsi="Times New Roman" w:cs="Times New Roman"/>
          <w:sz w:val="24"/>
          <w:szCs w:val="24"/>
        </w:rPr>
        <w:t>realistas de um recém-nascido, utilizado de forma decorativa, terapêutica, artística ou colecionável.</w:t>
      </w:r>
    </w:p>
    <w:p w14:paraId="241F0DBF" w14:textId="77777777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4D0F2" w14:textId="4128AA3B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907A3E">
        <w:rPr>
          <w:rFonts w:ascii="Times New Roman" w:hAnsi="Times New Roman" w:cs="Times New Roman"/>
          <w:sz w:val="24"/>
          <w:szCs w:val="24"/>
        </w:rPr>
        <w:t xml:space="preserve"> </w:t>
      </w:r>
      <w:r w:rsidR="003F6FDF" w:rsidRPr="003F6FDF">
        <w:rPr>
          <w:rFonts w:ascii="Times New Roman" w:hAnsi="Times New Roman" w:cs="Times New Roman"/>
          <w:sz w:val="24"/>
          <w:szCs w:val="24"/>
        </w:rPr>
        <w:t>O descumprimento do disposto nesta lei sujeitará o infrator às seguintes penalidades:</w:t>
      </w:r>
    </w:p>
    <w:p w14:paraId="06564327" w14:textId="77777777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FDF">
        <w:rPr>
          <w:rFonts w:ascii="Times New Roman" w:hAnsi="Times New Roman" w:cs="Times New Roman"/>
          <w:sz w:val="24"/>
          <w:szCs w:val="24"/>
        </w:rPr>
        <w:t xml:space="preserve">I - Advertência escrita, na primeira ocorrência; </w:t>
      </w:r>
    </w:p>
    <w:p w14:paraId="56D84F92" w14:textId="77777777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FDF">
        <w:rPr>
          <w:rFonts w:ascii="Times New Roman" w:hAnsi="Times New Roman" w:cs="Times New Roman"/>
          <w:sz w:val="24"/>
          <w:szCs w:val="24"/>
        </w:rPr>
        <w:t>II - Multa de até R$ 500,00 (quinhentos reais) na segunda ocorrência;</w:t>
      </w:r>
    </w:p>
    <w:p w14:paraId="60B215F7" w14:textId="437177D8" w:rsidR="00907A3E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FDF">
        <w:rPr>
          <w:rFonts w:ascii="Times New Roman" w:hAnsi="Times New Roman" w:cs="Times New Roman"/>
          <w:sz w:val="24"/>
          <w:szCs w:val="24"/>
        </w:rPr>
        <w:t>III - Em caso de reincidência, a multa poderá ser elevada para até R$ 1.500,00 (mil e quinhentos reais).</w:t>
      </w:r>
    </w:p>
    <w:p w14:paraId="29FFDE9E" w14:textId="77777777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FDF">
        <w:rPr>
          <w:rFonts w:ascii="Times New Roman" w:hAnsi="Times New Roman" w:cs="Times New Roman"/>
          <w:sz w:val="24"/>
          <w:szCs w:val="24"/>
        </w:rPr>
        <w:lastRenderedPageBreak/>
        <w:t>§1º A autoridade municipal poderá ajustar os valores das multas de acordo com o índice oficial de inflação.</w:t>
      </w:r>
    </w:p>
    <w:p w14:paraId="3276F2FE" w14:textId="580C0FCA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FDF">
        <w:rPr>
          <w:rFonts w:ascii="Times New Roman" w:hAnsi="Times New Roman" w:cs="Times New Roman"/>
          <w:sz w:val="24"/>
          <w:szCs w:val="24"/>
        </w:rPr>
        <w:t>§2º Os valores arrecadados com as multas serão destinados ao Fundo Municipal de Saúde ou a outro fundo social equivalente.</w:t>
      </w:r>
    </w:p>
    <w:p w14:paraId="1C348BBE" w14:textId="77777777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63008" w14:textId="228B0232" w:rsidR="00593EEC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907A3E">
        <w:rPr>
          <w:rFonts w:ascii="Times New Roman" w:hAnsi="Times New Roman" w:cs="Times New Roman"/>
          <w:sz w:val="24"/>
          <w:szCs w:val="24"/>
        </w:rPr>
        <w:t xml:space="preserve"> </w:t>
      </w:r>
      <w:r w:rsidR="003F6FDF" w:rsidRPr="003F6FDF">
        <w:rPr>
          <w:rFonts w:ascii="Times New Roman" w:hAnsi="Times New Roman" w:cs="Times New Roman"/>
          <w:sz w:val="24"/>
          <w:szCs w:val="24"/>
        </w:rPr>
        <w:t>O uso terapêutico de bebês reborn deve ser acompanhado por profissionais de saúde mental, respeitando os limites da realidade e promovendo o bem-estar emocional do indivíduo.</w:t>
      </w:r>
    </w:p>
    <w:p w14:paraId="345A8415" w14:textId="77777777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9C9D8C" w14:textId="42CC1C44" w:rsidR="003F6FDF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07A3E">
        <w:rPr>
          <w:rFonts w:ascii="Times New Roman" w:hAnsi="Times New Roman" w:cs="Times New Roman"/>
          <w:b/>
          <w:bCs/>
          <w:sz w:val="24"/>
          <w:szCs w:val="24"/>
        </w:rPr>
        <w:t>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F6FDF">
        <w:rPr>
          <w:rFonts w:ascii="Times New Roman" w:hAnsi="Times New Roman" w:cs="Times New Roman"/>
          <w:sz w:val="24"/>
          <w:szCs w:val="24"/>
        </w:rPr>
        <w:t>Esta lei entra em vigor 30 (trinta dias) data de sua publicação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2E4A2E" w14:textId="77777777" w:rsidR="003F6FDF" w:rsidRPr="00593EEC" w:rsidRDefault="003F6FDF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3C6FFC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0BF87A1E" w14:textId="75627DA2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>02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0A542354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4B26B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4B26B8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4B26B8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4B26B8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7931"/>
    <w:rsid w:val="00907A3E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Rita de Cassia Fabrício</cp:lastModifiedBy>
  <cp:revision>3</cp:revision>
  <cp:lastPrinted>2023-04-25T17:59:00Z</cp:lastPrinted>
  <dcterms:created xsi:type="dcterms:W3CDTF">2025-09-02T12:33:00Z</dcterms:created>
  <dcterms:modified xsi:type="dcterms:W3CDTF">2025-09-02T12:34:00Z</dcterms:modified>
</cp:coreProperties>
</file>