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25D1D" w14:textId="37296899" w:rsidR="00354DDB" w:rsidRPr="00490A21" w:rsidRDefault="004F59E3" w:rsidP="00024839">
      <w:pPr>
        <w:tabs>
          <w:tab w:val="left" w:pos="540"/>
          <w:tab w:val="left" w:pos="1620"/>
          <w:tab w:val="left" w:pos="1980"/>
        </w:tabs>
        <w:spacing w:after="0"/>
        <w:jc w:val="center"/>
        <w:rPr>
          <w:rFonts w:ascii="Times" w:hAnsi="Times" w:cs="Times"/>
          <w:b/>
          <w:bCs/>
          <w:color w:val="000000" w:themeColor="text1"/>
          <w:sz w:val="24"/>
          <w:szCs w:val="24"/>
          <w:u w:val="single"/>
        </w:rPr>
      </w:pPr>
      <w:r w:rsidRPr="00490A21">
        <w:rPr>
          <w:rFonts w:ascii="Times" w:hAnsi="Times" w:cs="Times"/>
          <w:b/>
          <w:bCs/>
          <w:color w:val="000000" w:themeColor="text1"/>
          <w:sz w:val="24"/>
          <w:szCs w:val="24"/>
          <w:u w:val="single"/>
        </w:rPr>
        <w:t xml:space="preserve">AUTÓGRAFO Nº </w:t>
      </w:r>
      <w:r w:rsidR="007D35E7">
        <w:rPr>
          <w:rFonts w:ascii="Times" w:hAnsi="Times" w:cs="Times"/>
          <w:b/>
          <w:bCs/>
          <w:color w:val="000000" w:themeColor="text1"/>
          <w:sz w:val="24"/>
          <w:szCs w:val="24"/>
          <w:u w:val="single"/>
        </w:rPr>
        <w:t>0</w:t>
      </w:r>
      <w:r w:rsidR="00907A3E">
        <w:rPr>
          <w:rFonts w:ascii="Times" w:hAnsi="Times" w:cs="Times"/>
          <w:b/>
          <w:bCs/>
          <w:color w:val="000000" w:themeColor="text1"/>
          <w:sz w:val="24"/>
          <w:szCs w:val="24"/>
          <w:u w:val="single"/>
        </w:rPr>
        <w:t>8</w:t>
      </w:r>
      <w:r w:rsidR="006E5BF3">
        <w:rPr>
          <w:rFonts w:ascii="Times" w:hAnsi="Times" w:cs="Times"/>
          <w:b/>
          <w:bCs/>
          <w:color w:val="000000" w:themeColor="text1"/>
          <w:sz w:val="24"/>
          <w:szCs w:val="24"/>
          <w:u w:val="single"/>
        </w:rPr>
        <w:t>2</w:t>
      </w:r>
      <w:r w:rsidR="00354DDB" w:rsidRPr="00490A21">
        <w:rPr>
          <w:rFonts w:ascii="Times" w:hAnsi="Times" w:cs="Times"/>
          <w:b/>
          <w:bCs/>
          <w:color w:val="000000" w:themeColor="text1"/>
          <w:sz w:val="24"/>
          <w:szCs w:val="24"/>
          <w:u w:val="single"/>
        </w:rPr>
        <w:t>/202</w:t>
      </w:r>
      <w:r w:rsidR="00420D67">
        <w:rPr>
          <w:rFonts w:ascii="Times" w:hAnsi="Times" w:cs="Times"/>
          <w:b/>
          <w:bCs/>
          <w:color w:val="000000" w:themeColor="text1"/>
          <w:sz w:val="24"/>
          <w:szCs w:val="24"/>
          <w:u w:val="single"/>
        </w:rPr>
        <w:t>5</w:t>
      </w:r>
    </w:p>
    <w:p w14:paraId="554AE93E" w14:textId="41E9960E" w:rsidR="009E2F63" w:rsidRDefault="00480529" w:rsidP="009E2F63">
      <w:pPr>
        <w:tabs>
          <w:tab w:val="left" w:pos="540"/>
          <w:tab w:val="left" w:pos="1620"/>
          <w:tab w:val="left" w:pos="1980"/>
        </w:tabs>
        <w:spacing w:after="0"/>
        <w:jc w:val="center"/>
        <w:rPr>
          <w:rFonts w:ascii="Times" w:hAnsi="Times" w:cs="Times"/>
          <w:b/>
          <w:bCs/>
          <w:color w:val="000000" w:themeColor="text1"/>
          <w:sz w:val="24"/>
          <w:szCs w:val="24"/>
          <w:u w:val="single"/>
        </w:rPr>
      </w:pPr>
      <w:r w:rsidRPr="00490A21">
        <w:rPr>
          <w:rFonts w:ascii="Times" w:hAnsi="Times" w:cs="Times"/>
          <w:b/>
          <w:bCs/>
          <w:color w:val="000000" w:themeColor="text1"/>
          <w:sz w:val="24"/>
          <w:szCs w:val="24"/>
          <w:u w:val="single"/>
        </w:rPr>
        <w:t>PROJETO DE LEI</w:t>
      </w:r>
      <w:r w:rsidR="00E81071" w:rsidRPr="00490A21">
        <w:rPr>
          <w:rFonts w:ascii="Times" w:hAnsi="Times" w:cs="Times"/>
          <w:b/>
          <w:bCs/>
          <w:color w:val="000000" w:themeColor="text1"/>
          <w:sz w:val="24"/>
          <w:szCs w:val="24"/>
          <w:u w:val="single"/>
        </w:rPr>
        <w:t xml:space="preserve"> </w:t>
      </w:r>
      <w:r w:rsidR="00985E59" w:rsidRPr="00490A21">
        <w:rPr>
          <w:rFonts w:ascii="Times" w:hAnsi="Times" w:cs="Times"/>
          <w:b/>
          <w:bCs/>
          <w:color w:val="000000" w:themeColor="text1"/>
          <w:sz w:val="24"/>
          <w:szCs w:val="24"/>
          <w:u w:val="single"/>
        </w:rPr>
        <w:t>Nº</w:t>
      </w:r>
      <w:r w:rsidR="00C94FEF" w:rsidRPr="00490A21">
        <w:rPr>
          <w:rFonts w:ascii="Times" w:hAnsi="Times" w:cs="Times"/>
          <w:b/>
          <w:bCs/>
          <w:color w:val="000000" w:themeColor="text1"/>
          <w:sz w:val="24"/>
          <w:szCs w:val="24"/>
          <w:u w:val="single"/>
        </w:rPr>
        <w:t xml:space="preserve"> </w:t>
      </w:r>
      <w:r w:rsidR="006E5BF3">
        <w:rPr>
          <w:rFonts w:ascii="Times" w:hAnsi="Times" w:cs="Times"/>
          <w:b/>
          <w:bCs/>
          <w:color w:val="000000" w:themeColor="text1"/>
          <w:sz w:val="24"/>
          <w:szCs w:val="24"/>
          <w:u w:val="single"/>
        </w:rPr>
        <w:t>277</w:t>
      </w:r>
      <w:r w:rsidR="004C4A15">
        <w:rPr>
          <w:rFonts w:ascii="Times" w:hAnsi="Times" w:cs="Times"/>
          <w:b/>
          <w:bCs/>
          <w:color w:val="000000" w:themeColor="text1"/>
          <w:sz w:val="24"/>
          <w:szCs w:val="24"/>
          <w:u w:val="single"/>
        </w:rPr>
        <w:t>/2025</w:t>
      </w:r>
      <w:r w:rsidR="008C125E" w:rsidRPr="00490A21">
        <w:rPr>
          <w:rFonts w:ascii="Times" w:hAnsi="Times" w:cs="Times"/>
          <w:b/>
          <w:bCs/>
          <w:color w:val="000000" w:themeColor="text1"/>
          <w:sz w:val="24"/>
          <w:szCs w:val="24"/>
          <w:u w:val="single"/>
        </w:rPr>
        <w:t xml:space="preserve"> </w:t>
      </w:r>
      <w:r w:rsidR="00657FCD" w:rsidRPr="00490A21">
        <w:rPr>
          <w:rFonts w:ascii="Times" w:hAnsi="Times" w:cs="Times"/>
          <w:b/>
          <w:bCs/>
          <w:color w:val="000000" w:themeColor="text1"/>
          <w:sz w:val="24"/>
          <w:szCs w:val="24"/>
          <w:u w:val="single"/>
        </w:rPr>
        <w:t>–</w:t>
      </w:r>
      <w:r w:rsidR="008C125E" w:rsidRPr="00490A21">
        <w:rPr>
          <w:rFonts w:ascii="Times" w:hAnsi="Times" w:cs="Times"/>
          <w:b/>
          <w:bCs/>
          <w:color w:val="000000" w:themeColor="text1"/>
          <w:sz w:val="24"/>
          <w:szCs w:val="24"/>
          <w:u w:val="single"/>
        </w:rPr>
        <w:t xml:space="preserve"> </w:t>
      </w:r>
      <w:r w:rsidR="00657FCD" w:rsidRPr="00490A21">
        <w:rPr>
          <w:rFonts w:ascii="Times" w:hAnsi="Times" w:cs="Times"/>
          <w:b/>
          <w:bCs/>
          <w:color w:val="000000" w:themeColor="text1"/>
          <w:sz w:val="24"/>
          <w:szCs w:val="24"/>
          <w:u w:val="single"/>
        </w:rPr>
        <w:t xml:space="preserve">DO </w:t>
      </w:r>
      <w:r w:rsidR="0029558D" w:rsidRPr="00490A21">
        <w:rPr>
          <w:rFonts w:ascii="Times" w:hAnsi="Times" w:cs="Times"/>
          <w:b/>
          <w:bCs/>
          <w:color w:val="000000" w:themeColor="text1"/>
          <w:sz w:val="24"/>
          <w:szCs w:val="24"/>
          <w:u w:val="single"/>
        </w:rPr>
        <w:t>LEGISLATIVO</w:t>
      </w:r>
    </w:p>
    <w:p w14:paraId="1347C196" w14:textId="77777777" w:rsidR="00D725FD" w:rsidRPr="007C27FC" w:rsidRDefault="00D725FD" w:rsidP="009E2F63">
      <w:pPr>
        <w:tabs>
          <w:tab w:val="left" w:pos="540"/>
          <w:tab w:val="left" w:pos="1620"/>
          <w:tab w:val="left" w:pos="1980"/>
        </w:tabs>
        <w:spacing w:after="0"/>
        <w:jc w:val="center"/>
        <w:rPr>
          <w:rFonts w:ascii="Times New Roman" w:hAnsi="Times New Roman" w:cs="Times New Roman"/>
          <w:b/>
          <w:bCs/>
          <w:color w:val="000000" w:themeColor="text1"/>
          <w:sz w:val="24"/>
          <w:szCs w:val="24"/>
          <w:u w:val="single"/>
        </w:rPr>
      </w:pPr>
    </w:p>
    <w:p w14:paraId="285355FF" w14:textId="0E866931" w:rsidR="00D725FD" w:rsidRPr="007C27FC" w:rsidRDefault="00593EEC" w:rsidP="00593EEC">
      <w:pPr>
        <w:autoSpaceDE w:val="0"/>
        <w:autoSpaceDN w:val="0"/>
        <w:adjustRightInd w:val="0"/>
        <w:spacing w:after="0" w:line="360" w:lineRule="auto"/>
        <w:ind w:left="3969"/>
        <w:jc w:val="both"/>
        <w:rPr>
          <w:rFonts w:ascii="Times New Roman" w:hAnsi="Times New Roman" w:cs="Times New Roman"/>
          <w:sz w:val="24"/>
          <w:szCs w:val="24"/>
        </w:rPr>
      </w:pPr>
      <w:r>
        <w:rPr>
          <w:rFonts w:ascii="Times New Roman" w:hAnsi="Times New Roman" w:cs="Times New Roman"/>
          <w:sz w:val="24"/>
          <w:szCs w:val="24"/>
        </w:rPr>
        <w:t>“</w:t>
      </w:r>
      <w:r w:rsidR="006E5BF3" w:rsidRPr="006E5BF3">
        <w:rPr>
          <w:rFonts w:ascii="Times New Roman" w:hAnsi="Times New Roman" w:cs="Times New Roman"/>
          <w:sz w:val="24"/>
          <w:szCs w:val="24"/>
        </w:rPr>
        <w:t>Dispõe sobre a implantação de medidas de informação às gestantes e parturientes sobre a Política Nacional de Atenção Obstétrica e Neonatal, visando, principalmente, a proteção destas contra a violência obstétrica no Município de Itapevi e dá outras providências</w:t>
      </w:r>
      <w:r w:rsidR="003F6FDF" w:rsidRPr="003F6FDF">
        <w:rPr>
          <w:rFonts w:ascii="Times New Roman" w:hAnsi="Times New Roman" w:cs="Times New Roman"/>
          <w:sz w:val="24"/>
          <w:szCs w:val="24"/>
        </w:rPr>
        <w:t>.</w:t>
      </w:r>
      <w:r>
        <w:rPr>
          <w:rFonts w:ascii="Times New Roman" w:hAnsi="Times New Roman" w:cs="Times New Roman"/>
          <w:sz w:val="24"/>
          <w:szCs w:val="24"/>
        </w:rPr>
        <w:t>”</w:t>
      </w:r>
    </w:p>
    <w:p w14:paraId="2F4B8CE8" w14:textId="77777777" w:rsidR="00907A3E" w:rsidRDefault="00907A3E" w:rsidP="00D725FD">
      <w:pPr>
        <w:spacing w:after="0" w:line="360" w:lineRule="auto"/>
        <w:ind w:left="3969"/>
        <w:jc w:val="both"/>
        <w:rPr>
          <w:rFonts w:ascii="Times New Roman" w:hAnsi="Times New Roman" w:cs="Times New Roman"/>
          <w:b/>
          <w:sz w:val="24"/>
          <w:szCs w:val="24"/>
        </w:rPr>
      </w:pPr>
    </w:p>
    <w:p w14:paraId="0D714BC9" w14:textId="56A0E623" w:rsidR="00D725FD" w:rsidRDefault="00D725FD" w:rsidP="00D725FD">
      <w:pPr>
        <w:spacing w:after="0" w:line="360" w:lineRule="auto"/>
        <w:ind w:left="3969"/>
        <w:jc w:val="both"/>
        <w:rPr>
          <w:rFonts w:ascii="Times New Roman" w:hAnsi="Times New Roman" w:cs="Times New Roman"/>
          <w:b/>
          <w:sz w:val="24"/>
          <w:szCs w:val="24"/>
        </w:rPr>
      </w:pPr>
      <w:r w:rsidRPr="00143E30">
        <w:rPr>
          <w:rFonts w:ascii="Times New Roman" w:hAnsi="Times New Roman" w:cs="Times New Roman"/>
          <w:b/>
          <w:sz w:val="24"/>
          <w:szCs w:val="24"/>
        </w:rPr>
        <w:t xml:space="preserve">AUTOR: </w:t>
      </w:r>
      <w:r w:rsidR="006E5BF3">
        <w:rPr>
          <w:rFonts w:ascii="Times New Roman" w:hAnsi="Times New Roman" w:cs="Times New Roman"/>
          <w:b/>
          <w:sz w:val="24"/>
          <w:szCs w:val="24"/>
        </w:rPr>
        <w:t>IVONILDO ANDRADE DA HORA</w:t>
      </w:r>
      <w:r w:rsidR="008554E8">
        <w:rPr>
          <w:rFonts w:ascii="Times New Roman" w:hAnsi="Times New Roman" w:cs="Times New Roman"/>
          <w:b/>
          <w:sz w:val="24"/>
          <w:szCs w:val="24"/>
        </w:rPr>
        <w:t xml:space="preserve"> – </w:t>
      </w:r>
      <w:r w:rsidR="006E5BF3">
        <w:rPr>
          <w:rFonts w:ascii="Times New Roman" w:hAnsi="Times New Roman" w:cs="Times New Roman"/>
          <w:b/>
          <w:sz w:val="24"/>
          <w:szCs w:val="24"/>
        </w:rPr>
        <w:t>UNIÃO</w:t>
      </w:r>
      <w:r w:rsidR="008554E8">
        <w:rPr>
          <w:rFonts w:ascii="Times New Roman" w:hAnsi="Times New Roman" w:cs="Times New Roman"/>
          <w:b/>
          <w:sz w:val="24"/>
          <w:szCs w:val="24"/>
        </w:rPr>
        <w:t>.</w:t>
      </w:r>
    </w:p>
    <w:p w14:paraId="398E64A2" w14:textId="3BB9210F" w:rsidR="004B26B8" w:rsidRPr="00143E30" w:rsidRDefault="004B26B8" w:rsidP="00D725FD">
      <w:pPr>
        <w:spacing w:after="0" w:line="360" w:lineRule="auto"/>
        <w:ind w:left="3969"/>
        <w:jc w:val="both"/>
        <w:rPr>
          <w:rFonts w:ascii="Times New Roman" w:hAnsi="Times New Roman" w:cs="Times New Roman"/>
          <w:b/>
          <w:sz w:val="24"/>
          <w:szCs w:val="24"/>
        </w:rPr>
      </w:pPr>
      <w:r>
        <w:rPr>
          <w:rFonts w:ascii="Times New Roman" w:hAnsi="Times New Roman" w:cs="Times New Roman"/>
          <w:b/>
          <w:sz w:val="24"/>
          <w:szCs w:val="24"/>
        </w:rPr>
        <w:t xml:space="preserve">COAUTOR: </w:t>
      </w:r>
      <w:r w:rsidR="00574D30">
        <w:rPr>
          <w:rFonts w:ascii="Times New Roman" w:hAnsi="Times New Roman" w:cs="Times New Roman"/>
          <w:b/>
          <w:sz w:val="24"/>
          <w:szCs w:val="24"/>
        </w:rPr>
        <w:t xml:space="preserve">AFONSO DA SILVA – RUPUBLICANOS, </w:t>
      </w:r>
      <w:r w:rsidR="006E5BF3">
        <w:rPr>
          <w:rFonts w:ascii="Times New Roman" w:hAnsi="Times New Roman" w:cs="Times New Roman"/>
          <w:b/>
          <w:sz w:val="24"/>
          <w:szCs w:val="24"/>
        </w:rPr>
        <w:t>MARIZA MARTINS BORGES</w:t>
      </w:r>
      <w:r>
        <w:rPr>
          <w:rFonts w:ascii="Times New Roman" w:hAnsi="Times New Roman" w:cs="Times New Roman"/>
          <w:b/>
          <w:sz w:val="24"/>
          <w:szCs w:val="24"/>
        </w:rPr>
        <w:t xml:space="preserve"> </w:t>
      </w:r>
      <w:r w:rsidR="006E5BF3">
        <w:rPr>
          <w:rFonts w:ascii="Times New Roman" w:hAnsi="Times New Roman" w:cs="Times New Roman"/>
          <w:b/>
          <w:sz w:val="24"/>
          <w:szCs w:val="24"/>
        </w:rPr>
        <w:t>–</w:t>
      </w:r>
      <w:r>
        <w:rPr>
          <w:rFonts w:ascii="Times New Roman" w:hAnsi="Times New Roman" w:cs="Times New Roman"/>
          <w:b/>
          <w:sz w:val="24"/>
          <w:szCs w:val="24"/>
        </w:rPr>
        <w:t xml:space="preserve"> P</w:t>
      </w:r>
      <w:r w:rsidR="006E5BF3">
        <w:rPr>
          <w:rFonts w:ascii="Times New Roman" w:hAnsi="Times New Roman" w:cs="Times New Roman"/>
          <w:b/>
          <w:sz w:val="24"/>
          <w:szCs w:val="24"/>
        </w:rPr>
        <w:t>ODEMOS</w:t>
      </w:r>
      <w:r w:rsidR="00574D30">
        <w:rPr>
          <w:rFonts w:ascii="Times New Roman" w:hAnsi="Times New Roman" w:cs="Times New Roman"/>
          <w:b/>
          <w:sz w:val="24"/>
          <w:szCs w:val="24"/>
        </w:rPr>
        <w:t xml:space="preserve"> E THIAGO HENRIQUE CAMPAGNARO MOITINHO – MDB</w:t>
      </w:r>
      <w:r w:rsidR="006E5BF3">
        <w:rPr>
          <w:rFonts w:ascii="Times New Roman" w:hAnsi="Times New Roman" w:cs="Times New Roman"/>
          <w:b/>
          <w:sz w:val="24"/>
          <w:szCs w:val="24"/>
        </w:rPr>
        <w:t>.</w:t>
      </w:r>
    </w:p>
    <w:p w14:paraId="4C5DF38C" w14:textId="77777777" w:rsidR="00D725FD" w:rsidRPr="00143E30" w:rsidRDefault="00D725FD" w:rsidP="009E2F63">
      <w:pPr>
        <w:tabs>
          <w:tab w:val="left" w:pos="540"/>
          <w:tab w:val="left" w:pos="1620"/>
          <w:tab w:val="left" w:pos="1980"/>
        </w:tabs>
        <w:spacing w:after="0"/>
        <w:jc w:val="center"/>
        <w:rPr>
          <w:rFonts w:ascii="Times New Roman" w:hAnsi="Times New Roman" w:cs="Times New Roman"/>
          <w:b/>
          <w:bCs/>
          <w:color w:val="000000" w:themeColor="text1"/>
          <w:sz w:val="24"/>
          <w:szCs w:val="24"/>
          <w:u w:val="single"/>
        </w:rPr>
      </w:pPr>
    </w:p>
    <w:p w14:paraId="6FB63B82" w14:textId="26D08299" w:rsidR="00593EEC" w:rsidRPr="00593EEC" w:rsidRDefault="00593EEC" w:rsidP="00593EEC">
      <w:pPr>
        <w:autoSpaceDE w:val="0"/>
        <w:autoSpaceDN w:val="0"/>
        <w:adjustRightInd w:val="0"/>
        <w:spacing w:after="0" w:line="240" w:lineRule="auto"/>
        <w:jc w:val="both"/>
        <w:rPr>
          <w:rFonts w:ascii="Times New Roman" w:hAnsi="Times New Roman" w:cs="Times New Roman"/>
          <w:b/>
          <w:bCs/>
          <w:sz w:val="24"/>
          <w:szCs w:val="24"/>
        </w:rPr>
      </w:pPr>
      <w:r w:rsidRPr="00593EEC">
        <w:rPr>
          <w:rFonts w:ascii="Times New Roman" w:hAnsi="Times New Roman" w:cs="Times New Roman"/>
          <w:b/>
          <w:bCs/>
          <w:sz w:val="24"/>
          <w:szCs w:val="24"/>
        </w:rPr>
        <w:t>A Câmara Municipal de Itapevi, no uso de suas atribuições legais, aprova a</w:t>
      </w:r>
      <w:r>
        <w:rPr>
          <w:rFonts w:ascii="Times New Roman" w:hAnsi="Times New Roman" w:cs="Times New Roman"/>
          <w:b/>
          <w:bCs/>
          <w:sz w:val="24"/>
          <w:szCs w:val="24"/>
        </w:rPr>
        <w:t xml:space="preserve"> </w:t>
      </w:r>
      <w:r w:rsidRPr="00593EEC">
        <w:rPr>
          <w:rFonts w:ascii="Times New Roman" w:hAnsi="Times New Roman" w:cs="Times New Roman"/>
          <w:b/>
          <w:bCs/>
          <w:sz w:val="24"/>
          <w:szCs w:val="24"/>
        </w:rPr>
        <w:t>seguinte Lei:</w:t>
      </w:r>
    </w:p>
    <w:p w14:paraId="45D75043" w14:textId="77777777" w:rsidR="00593EEC" w:rsidRPr="00593EEC" w:rsidRDefault="00593EEC" w:rsidP="00593EEC">
      <w:pPr>
        <w:autoSpaceDE w:val="0"/>
        <w:autoSpaceDN w:val="0"/>
        <w:adjustRightInd w:val="0"/>
        <w:spacing w:after="0" w:line="240" w:lineRule="auto"/>
        <w:jc w:val="both"/>
        <w:rPr>
          <w:rFonts w:ascii="Times New Roman" w:hAnsi="Times New Roman" w:cs="Times New Roman"/>
          <w:b/>
          <w:bCs/>
          <w:sz w:val="24"/>
          <w:szCs w:val="24"/>
        </w:rPr>
      </w:pPr>
    </w:p>
    <w:p w14:paraId="396C58FE" w14:textId="5B4123C5" w:rsidR="003F6FDF" w:rsidRDefault="00907A3E" w:rsidP="006E5BF3">
      <w:pPr>
        <w:autoSpaceDE w:val="0"/>
        <w:autoSpaceDN w:val="0"/>
        <w:adjustRightInd w:val="0"/>
        <w:spacing w:after="0" w:line="360" w:lineRule="auto"/>
        <w:jc w:val="both"/>
        <w:rPr>
          <w:rFonts w:ascii="Times New Roman" w:hAnsi="Times New Roman" w:cs="Times New Roman"/>
          <w:sz w:val="24"/>
          <w:szCs w:val="24"/>
        </w:rPr>
      </w:pPr>
      <w:r w:rsidRPr="00907A3E">
        <w:rPr>
          <w:rFonts w:ascii="Times New Roman" w:hAnsi="Times New Roman" w:cs="Times New Roman"/>
          <w:b/>
          <w:bCs/>
          <w:sz w:val="24"/>
          <w:szCs w:val="24"/>
        </w:rPr>
        <w:t>Art. 1º</w:t>
      </w:r>
      <w:r w:rsidRPr="00907A3E">
        <w:rPr>
          <w:rFonts w:ascii="Times New Roman" w:hAnsi="Times New Roman" w:cs="Times New Roman"/>
          <w:sz w:val="24"/>
          <w:szCs w:val="24"/>
        </w:rPr>
        <w:t xml:space="preserve"> </w:t>
      </w:r>
      <w:r w:rsidR="00101754" w:rsidRPr="00101754">
        <w:rPr>
          <w:rFonts w:ascii="Times New Roman" w:hAnsi="Times New Roman" w:cs="Times New Roman"/>
          <w:sz w:val="24"/>
          <w:szCs w:val="24"/>
        </w:rPr>
        <w:t>A presente Lei tem por objetivo a implantação de medidas de informação e proteção à gestante e parturiente contra a violência obstétrica no Município de Itapevi, bem como a divulgação da Política Nacional de Atenção Obstétrica e Neonatal.</w:t>
      </w:r>
    </w:p>
    <w:p w14:paraId="0636623A" w14:textId="77777777" w:rsidR="003F6FDF" w:rsidRDefault="003F6FDF" w:rsidP="00907A3E">
      <w:pPr>
        <w:autoSpaceDE w:val="0"/>
        <w:autoSpaceDN w:val="0"/>
        <w:adjustRightInd w:val="0"/>
        <w:spacing w:after="0" w:line="360" w:lineRule="auto"/>
        <w:jc w:val="both"/>
        <w:rPr>
          <w:rFonts w:ascii="Times New Roman" w:hAnsi="Times New Roman" w:cs="Times New Roman"/>
          <w:sz w:val="24"/>
          <w:szCs w:val="24"/>
        </w:rPr>
      </w:pPr>
    </w:p>
    <w:p w14:paraId="241F0DBF" w14:textId="724B0DA1" w:rsidR="003F6FDF" w:rsidRDefault="00907A3E" w:rsidP="00907A3E">
      <w:pPr>
        <w:autoSpaceDE w:val="0"/>
        <w:autoSpaceDN w:val="0"/>
        <w:adjustRightInd w:val="0"/>
        <w:spacing w:after="0" w:line="360" w:lineRule="auto"/>
        <w:jc w:val="both"/>
        <w:rPr>
          <w:rFonts w:ascii="Times New Roman" w:hAnsi="Times New Roman" w:cs="Times New Roman"/>
          <w:sz w:val="24"/>
          <w:szCs w:val="24"/>
        </w:rPr>
      </w:pPr>
      <w:r w:rsidRPr="00907A3E">
        <w:rPr>
          <w:rFonts w:ascii="Times New Roman" w:hAnsi="Times New Roman" w:cs="Times New Roman"/>
          <w:b/>
          <w:bCs/>
          <w:sz w:val="24"/>
          <w:szCs w:val="24"/>
        </w:rPr>
        <w:t>Art. 2º</w:t>
      </w:r>
      <w:r w:rsidRPr="00907A3E">
        <w:rPr>
          <w:rFonts w:ascii="Times New Roman" w:hAnsi="Times New Roman" w:cs="Times New Roman"/>
          <w:sz w:val="24"/>
          <w:szCs w:val="24"/>
        </w:rPr>
        <w:t xml:space="preserve"> </w:t>
      </w:r>
      <w:r w:rsidR="00101754" w:rsidRPr="00101754">
        <w:rPr>
          <w:rFonts w:ascii="Times New Roman" w:hAnsi="Times New Roman" w:cs="Times New Roman"/>
          <w:sz w:val="24"/>
          <w:szCs w:val="24"/>
        </w:rPr>
        <w:t>Considera-se violência obstétrica todo ato praticado pelo médico, pela equipe do hospital, por um familiar ou acompanhante que ofenda, de forma verbal ou física, as mulheres gestantes, em trabalho de parto ou, ainda, no período puerpério.</w:t>
      </w:r>
    </w:p>
    <w:p w14:paraId="43FDF62C"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p>
    <w:p w14:paraId="46DAD504" w14:textId="77777777" w:rsidR="00101754" w:rsidRDefault="00907A3E" w:rsidP="00907A3E">
      <w:pPr>
        <w:autoSpaceDE w:val="0"/>
        <w:autoSpaceDN w:val="0"/>
        <w:adjustRightInd w:val="0"/>
        <w:spacing w:after="0" w:line="360" w:lineRule="auto"/>
        <w:jc w:val="both"/>
        <w:rPr>
          <w:rFonts w:ascii="Times New Roman" w:hAnsi="Times New Roman" w:cs="Times New Roman"/>
          <w:sz w:val="24"/>
          <w:szCs w:val="24"/>
        </w:rPr>
      </w:pPr>
      <w:r w:rsidRPr="00907A3E">
        <w:rPr>
          <w:rFonts w:ascii="Times New Roman" w:hAnsi="Times New Roman" w:cs="Times New Roman"/>
          <w:b/>
          <w:bCs/>
          <w:sz w:val="24"/>
          <w:szCs w:val="24"/>
        </w:rPr>
        <w:t>Art. 3º</w:t>
      </w:r>
      <w:r w:rsidRPr="00907A3E">
        <w:rPr>
          <w:rFonts w:ascii="Times New Roman" w:hAnsi="Times New Roman" w:cs="Times New Roman"/>
          <w:sz w:val="24"/>
          <w:szCs w:val="24"/>
        </w:rPr>
        <w:t xml:space="preserve"> </w:t>
      </w:r>
      <w:r w:rsidR="00101754" w:rsidRPr="00101754">
        <w:rPr>
          <w:rFonts w:ascii="Times New Roman" w:hAnsi="Times New Roman" w:cs="Times New Roman"/>
          <w:sz w:val="24"/>
          <w:szCs w:val="24"/>
        </w:rPr>
        <w:t>Para efeitos da presente Lei, considerar-se-ão ofensa verbal ou física, entre outras, as seguintes condutas:</w:t>
      </w:r>
    </w:p>
    <w:p w14:paraId="17CA2C51"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 xml:space="preserve">I - Tratar a gestante ou parturiente de forma agressiva, não empática, grosseira, zombeteira, ou de qualquer outra forma que a faça se sentir mal pelo tratamento recebido; </w:t>
      </w:r>
    </w:p>
    <w:p w14:paraId="75DBE71D"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lastRenderedPageBreak/>
        <w:t xml:space="preserve">II - Fazer graça ou recriminar a parturiente por qualquer comportamento como gritar, chorar, ter medo, vergonha ou dúvidas; </w:t>
      </w:r>
    </w:p>
    <w:p w14:paraId="7EEA0798"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III - Fazer graça ou recriminar a mulher por qualquer característica ou ato físico como, por exemplo, obesidade, pelos, estrias, evacuação e outros;</w:t>
      </w:r>
    </w:p>
    <w:p w14:paraId="4F058E34"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IV - Não ouvir as queixas e dúvidas da mulher internada e em trabalho de parto;</w:t>
      </w:r>
    </w:p>
    <w:p w14:paraId="5EE64C77"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V - Tratar a mulher de forma inferior, dando-lhe comandos e nomes infantilizados e diminutivos, tratando-a como incapaz;</w:t>
      </w:r>
    </w:p>
    <w:p w14:paraId="2A3B8DCB"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VI - Fazer a gestante ou parturiente acreditar que precisa de uma cesariana quando esta não se faz necessária, utilizando de riscos imaginários ou hipotéticos não comprovados e sem a devida explicação dos riscos que alcançam ela e o bebê;</w:t>
      </w:r>
    </w:p>
    <w:p w14:paraId="33BCA682"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VII - Recusar atendimento de parto, haja vista este ser uma emergência médica;</w:t>
      </w:r>
    </w:p>
    <w:p w14:paraId="220FDC77"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VIII - Promover a transferência da internação da gestante ou parturiente sem a análise e a confirmação prévia de haver vaga e garantia de atendimento, bem como tempo suficiente para que esta chegue ao local;</w:t>
      </w:r>
    </w:p>
    <w:p w14:paraId="7C051816"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IX - Impedir que a mulher seja acompanhada por alguém de sua preferência durante todo o trabalho de parto;</w:t>
      </w:r>
    </w:p>
    <w:p w14:paraId="40113D49"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X - Impedir a mulher de se comunicar com o "mundo exterior", tirando-lhe a liberdade de telefonar, fazer uso de aparelho celular, caminhar até a sala de espera, conversar com familiares e com seu acompanhante;</w:t>
      </w:r>
    </w:p>
    <w:p w14:paraId="112FF034"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 xml:space="preserve">XI - Submeter a mulher a procedimentos dolorosos, desnecessários ou humilhantes, como lavagem intestinal, raspagem de pelos pubianos, posição ginecológica com portas abertas, exame de toque por mais de um profissional; </w:t>
      </w:r>
    </w:p>
    <w:p w14:paraId="58357A2C"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XII - Deixar de aplicar anestesia na parturiente quando está assim o requerer;</w:t>
      </w:r>
    </w:p>
    <w:p w14:paraId="5315BE56"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XIII - Proceder à episiotomia quando esta não é realmente imprescindível;</w:t>
      </w:r>
    </w:p>
    <w:p w14:paraId="42E7153B"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XIV - Manter algemadas as detentas em trabalho de parto;</w:t>
      </w:r>
    </w:p>
    <w:p w14:paraId="49497216"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XV - Fazer qualquer procedimento sem, previamente, pedir permissão ou explicar, com palavras simples, a necessidade do que está sendo oferecido ou recomendado;</w:t>
      </w:r>
    </w:p>
    <w:p w14:paraId="49802034"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XVI - Após o trabalho de parto, demorar injustificadamente para acomodar a mulher no quarto; XVII - Submeter a mulher e/ou bebê a procedimentos feitos exclusivamente para treinar estudantes;</w:t>
      </w:r>
    </w:p>
    <w:p w14:paraId="341A321F"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lastRenderedPageBreak/>
        <w:t>XVIII - Submeter o bebê saudável a aspiração de rotina, injeções ou procedimentos na primeira hora de vida, sem que antes tenha sido colocado em contato pele a pele com a mãe e de ter tido a chance de mamar;</w:t>
      </w:r>
    </w:p>
    <w:p w14:paraId="44DD847E" w14:textId="77777777" w:rsidR="00101754"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XIX - Retirar da mulher, depois do parto, o direito de ter o bebê ao seu lado no Alojamento Conjunto e de amamentar em livre demanda, salvo se um deles, ou ambos necessitarem de cuidados especiais;</w:t>
      </w:r>
    </w:p>
    <w:p w14:paraId="3E118570" w14:textId="77777777" w:rsidR="00651162"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 xml:space="preserve">XX - Não informar a mulher, com mais de 25 (vinte e cinco) anos ou com mais de 2 (dois) filhos sobre seu direito à realização de ligadura nas trompas. </w:t>
      </w:r>
    </w:p>
    <w:p w14:paraId="1C348BBE" w14:textId="7C0DF233" w:rsidR="003F6FDF" w:rsidRDefault="00101754" w:rsidP="00907A3E">
      <w:pPr>
        <w:autoSpaceDE w:val="0"/>
        <w:autoSpaceDN w:val="0"/>
        <w:adjustRightInd w:val="0"/>
        <w:spacing w:after="0" w:line="360" w:lineRule="auto"/>
        <w:jc w:val="both"/>
        <w:rPr>
          <w:rFonts w:ascii="Times New Roman" w:hAnsi="Times New Roman" w:cs="Times New Roman"/>
          <w:sz w:val="24"/>
          <w:szCs w:val="24"/>
        </w:rPr>
      </w:pPr>
      <w:r w:rsidRPr="00101754">
        <w:rPr>
          <w:rFonts w:ascii="Times New Roman" w:hAnsi="Times New Roman" w:cs="Times New Roman"/>
          <w:sz w:val="24"/>
          <w:szCs w:val="24"/>
        </w:rPr>
        <w:t>XXI - Tratar o pai do bebê como visita e obstar seu livre acesso para acompanhar a parturiente e o bebê a qualquer hora do dia.</w:t>
      </w:r>
    </w:p>
    <w:p w14:paraId="426A4220" w14:textId="77777777" w:rsidR="00651162" w:rsidRDefault="00651162" w:rsidP="00907A3E">
      <w:pPr>
        <w:autoSpaceDE w:val="0"/>
        <w:autoSpaceDN w:val="0"/>
        <w:adjustRightInd w:val="0"/>
        <w:spacing w:after="0" w:line="360" w:lineRule="auto"/>
        <w:jc w:val="both"/>
        <w:rPr>
          <w:rFonts w:ascii="Times New Roman" w:hAnsi="Times New Roman" w:cs="Times New Roman"/>
          <w:sz w:val="24"/>
          <w:szCs w:val="24"/>
        </w:rPr>
      </w:pPr>
    </w:p>
    <w:p w14:paraId="345A8415" w14:textId="2507A82A" w:rsidR="003F6FDF" w:rsidRDefault="00907A3E" w:rsidP="00907A3E">
      <w:pPr>
        <w:autoSpaceDE w:val="0"/>
        <w:autoSpaceDN w:val="0"/>
        <w:adjustRightInd w:val="0"/>
        <w:spacing w:after="0" w:line="360" w:lineRule="auto"/>
        <w:jc w:val="both"/>
        <w:rPr>
          <w:rFonts w:ascii="Times New Roman" w:hAnsi="Times New Roman" w:cs="Times New Roman"/>
          <w:sz w:val="24"/>
          <w:szCs w:val="24"/>
        </w:rPr>
      </w:pPr>
      <w:r w:rsidRPr="00907A3E">
        <w:rPr>
          <w:rFonts w:ascii="Times New Roman" w:hAnsi="Times New Roman" w:cs="Times New Roman"/>
          <w:b/>
          <w:bCs/>
          <w:sz w:val="24"/>
          <w:szCs w:val="24"/>
        </w:rPr>
        <w:t>Art. 4º</w:t>
      </w:r>
      <w:r w:rsidRPr="00907A3E">
        <w:rPr>
          <w:rFonts w:ascii="Times New Roman" w:hAnsi="Times New Roman" w:cs="Times New Roman"/>
          <w:sz w:val="24"/>
          <w:szCs w:val="24"/>
        </w:rPr>
        <w:t xml:space="preserve"> </w:t>
      </w:r>
      <w:r w:rsidR="00651162" w:rsidRPr="00651162">
        <w:rPr>
          <w:rFonts w:ascii="Times New Roman" w:hAnsi="Times New Roman" w:cs="Times New Roman"/>
          <w:sz w:val="24"/>
          <w:szCs w:val="24"/>
        </w:rPr>
        <w:t>Fica a critério de um órgão responsável a elaboração de uma Cartilha dos Direitos da Gestante e da Parturiente, propiciando a todas as mulheres as informações e esclarecimentos necessários para um atendimento hospitalar digno e humanizado, visando à erradicação da violência obstétrica</w:t>
      </w:r>
      <w:r w:rsidR="00651162">
        <w:rPr>
          <w:rFonts w:ascii="Times New Roman" w:hAnsi="Times New Roman" w:cs="Times New Roman"/>
          <w:sz w:val="24"/>
          <w:szCs w:val="24"/>
        </w:rPr>
        <w:t>.</w:t>
      </w:r>
    </w:p>
    <w:p w14:paraId="3D8D13B0" w14:textId="77777777" w:rsidR="00651162" w:rsidRDefault="00651162" w:rsidP="00907A3E">
      <w:pPr>
        <w:autoSpaceDE w:val="0"/>
        <w:autoSpaceDN w:val="0"/>
        <w:adjustRightInd w:val="0"/>
        <w:spacing w:after="0" w:line="360" w:lineRule="auto"/>
        <w:jc w:val="both"/>
        <w:rPr>
          <w:rFonts w:ascii="Times New Roman" w:hAnsi="Times New Roman" w:cs="Times New Roman"/>
          <w:sz w:val="24"/>
          <w:szCs w:val="24"/>
        </w:rPr>
      </w:pPr>
      <w:r w:rsidRPr="00651162">
        <w:rPr>
          <w:rFonts w:ascii="Times New Roman" w:hAnsi="Times New Roman" w:cs="Times New Roman"/>
          <w:sz w:val="24"/>
          <w:szCs w:val="24"/>
        </w:rPr>
        <w:t>§ 1º – O custo da Cartilha dos Direitos da Gestante e da Parturiente poderá ser patrocinado por pessoas jurídicas de direito privado, de acordo com critérios a serem estabelecidos.</w:t>
      </w:r>
    </w:p>
    <w:p w14:paraId="06335BB7" w14:textId="77777777" w:rsidR="00651162" w:rsidRDefault="00651162" w:rsidP="00907A3E">
      <w:pPr>
        <w:autoSpaceDE w:val="0"/>
        <w:autoSpaceDN w:val="0"/>
        <w:adjustRightInd w:val="0"/>
        <w:spacing w:after="0" w:line="360" w:lineRule="auto"/>
        <w:jc w:val="both"/>
        <w:rPr>
          <w:rFonts w:ascii="Times New Roman" w:hAnsi="Times New Roman" w:cs="Times New Roman"/>
          <w:sz w:val="24"/>
          <w:szCs w:val="24"/>
        </w:rPr>
      </w:pPr>
      <w:r w:rsidRPr="00651162">
        <w:rPr>
          <w:rFonts w:ascii="Times New Roman" w:hAnsi="Times New Roman" w:cs="Times New Roman"/>
          <w:sz w:val="24"/>
          <w:szCs w:val="24"/>
        </w:rPr>
        <w:t>§ 2º - A Cartilha será elaborada com uma linguagem simples e acessível a todos os níveis de escolaridade.</w:t>
      </w:r>
    </w:p>
    <w:p w14:paraId="588B60E7" w14:textId="717A91AC" w:rsidR="00651162" w:rsidRDefault="00651162" w:rsidP="00907A3E">
      <w:pPr>
        <w:autoSpaceDE w:val="0"/>
        <w:autoSpaceDN w:val="0"/>
        <w:adjustRightInd w:val="0"/>
        <w:spacing w:after="0" w:line="360" w:lineRule="auto"/>
        <w:jc w:val="both"/>
        <w:rPr>
          <w:rFonts w:ascii="Times New Roman" w:hAnsi="Times New Roman" w:cs="Times New Roman"/>
          <w:sz w:val="24"/>
          <w:szCs w:val="24"/>
        </w:rPr>
      </w:pPr>
      <w:r w:rsidRPr="00651162">
        <w:rPr>
          <w:rFonts w:ascii="Times New Roman" w:hAnsi="Times New Roman" w:cs="Times New Roman"/>
          <w:sz w:val="24"/>
          <w:szCs w:val="24"/>
        </w:rPr>
        <w:t>§ 3º -A Cartilha referida no caput deste artigo trará a integralidade do texto da Portaria MS nº 1.067, de 04 de julho de 2005/GM, que “Institui a Política Nacional de Atenção Obstétrica e Neonatal, e dá outras providências”.</w:t>
      </w:r>
    </w:p>
    <w:p w14:paraId="33A03B17" w14:textId="77777777" w:rsidR="00651162" w:rsidRDefault="00651162" w:rsidP="00907A3E">
      <w:pPr>
        <w:autoSpaceDE w:val="0"/>
        <w:autoSpaceDN w:val="0"/>
        <w:adjustRightInd w:val="0"/>
        <w:spacing w:after="0" w:line="360" w:lineRule="auto"/>
        <w:jc w:val="both"/>
        <w:rPr>
          <w:rFonts w:ascii="Times New Roman" w:hAnsi="Times New Roman" w:cs="Times New Roman"/>
          <w:sz w:val="24"/>
          <w:szCs w:val="24"/>
        </w:rPr>
      </w:pPr>
    </w:p>
    <w:p w14:paraId="119C9D8C" w14:textId="76B445C5" w:rsidR="003F6FDF" w:rsidRDefault="003F6FDF" w:rsidP="00907A3E">
      <w:pPr>
        <w:autoSpaceDE w:val="0"/>
        <w:autoSpaceDN w:val="0"/>
        <w:adjustRightInd w:val="0"/>
        <w:spacing w:after="0" w:line="360" w:lineRule="auto"/>
        <w:jc w:val="both"/>
        <w:rPr>
          <w:rFonts w:ascii="Times New Roman" w:hAnsi="Times New Roman" w:cs="Times New Roman"/>
          <w:sz w:val="24"/>
          <w:szCs w:val="24"/>
        </w:rPr>
      </w:pPr>
      <w:r w:rsidRPr="00907A3E">
        <w:rPr>
          <w:rFonts w:ascii="Times New Roman" w:hAnsi="Times New Roman" w:cs="Times New Roman"/>
          <w:b/>
          <w:bCs/>
          <w:sz w:val="24"/>
          <w:szCs w:val="24"/>
        </w:rPr>
        <w:t xml:space="preserve">Art. </w:t>
      </w:r>
      <w:r>
        <w:rPr>
          <w:rFonts w:ascii="Times New Roman" w:hAnsi="Times New Roman" w:cs="Times New Roman"/>
          <w:b/>
          <w:bCs/>
          <w:sz w:val="24"/>
          <w:szCs w:val="24"/>
        </w:rPr>
        <w:t>5</w:t>
      </w:r>
      <w:r w:rsidRPr="00907A3E">
        <w:rPr>
          <w:rFonts w:ascii="Times New Roman" w:hAnsi="Times New Roman" w:cs="Times New Roman"/>
          <w:b/>
          <w:bCs/>
          <w:sz w:val="24"/>
          <w:szCs w:val="24"/>
        </w:rPr>
        <w:t>º</w:t>
      </w:r>
      <w:r>
        <w:rPr>
          <w:rFonts w:ascii="Times New Roman" w:hAnsi="Times New Roman" w:cs="Times New Roman"/>
          <w:b/>
          <w:bCs/>
          <w:sz w:val="24"/>
          <w:szCs w:val="24"/>
        </w:rPr>
        <w:t xml:space="preserve"> </w:t>
      </w:r>
      <w:r w:rsidR="00651162" w:rsidRPr="00651162">
        <w:rPr>
          <w:rFonts w:ascii="Times New Roman" w:hAnsi="Times New Roman" w:cs="Times New Roman"/>
          <w:sz w:val="24"/>
          <w:szCs w:val="24"/>
        </w:rPr>
        <w:t>Os estabelecimentos hospitalares deverão expor cartazes informativos contendo as condutas elencadas nos incisos I a XXI do art. 3º desta Lei.</w:t>
      </w:r>
    </w:p>
    <w:p w14:paraId="3013421E" w14:textId="77777777" w:rsidR="00903C1E" w:rsidRDefault="00903C1E" w:rsidP="00907A3E">
      <w:pPr>
        <w:autoSpaceDE w:val="0"/>
        <w:autoSpaceDN w:val="0"/>
        <w:adjustRightInd w:val="0"/>
        <w:spacing w:after="0" w:line="360" w:lineRule="auto"/>
        <w:jc w:val="both"/>
        <w:rPr>
          <w:rFonts w:ascii="Times New Roman" w:hAnsi="Times New Roman" w:cs="Times New Roman"/>
          <w:sz w:val="24"/>
          <w:szCs w:val="24"/>
        </w:rPr>
      </w:pPr>
      <w:r w:rsidRPr="00903C1E">
        <w:rPr>
          <w:rFonts w:ascii="Times New Roman" w:hAnsi="Times New Roman" w:cs="Times New Roman"/>
          <w:sz w:val="24"/>
          <w:szCs w:val="24"/>
        </w:rPr>
        <w:t>§ 1º – Equiparam-se aos estabelecimentos hospitalares, para os efeitos desta Lei, os postos de saúde, as unidades básicas de saúde e os consultórios médicos especializados no atendimento da saúde da mulher</w:t>
      </w:r>
      <w:r>
        <w:rPr>
          <w:rFonts w:ascii="Times New Roman" w:hAnsi="Times New Roman" w:cs="Times New Roman"/>
          <w:sz w:val="24"/>
          <w:szCs w:val="24"/>
        </w:rPr>
        <w:t>.</w:t>
      </w:r>
    </w:p>
    <w:p w14:paraId="392DE505" w14:textId="77777777" w:rsidR="00903C1E" w:rsidRDefault="00903C1E" w:rsidP="00907A3E">
      <w:pPr>
        <w:autoSpaceDE w:val="0"/>
        <w:autoSpaceDN w:val="0"/>
        <w:adjustRightInd w:val="0"/>
        <w:spacing w:after="0" w:line="360" w:lineRule="auto"/>
        <w:jc w:val="both"/>
        <w:rPr>
          <w:rFonts w:ascii="Times New Roman" w:hAnsi="Times New Roman" w:cs="Times New Roman"/>
          <w:sz w:val="24"/>
          <w:szCs w:val="24"/>
        </w:rPr>
      </w:pPr>
      <w:r w:rsidRPr="00903C1E">
        <w:rPr>
          <w:rFonts w:ascii="Times New Roman" w:hAnsi="Times New Roman" w:cs="Times New Roman"/>
          <w:sz w:val="24"/>
          <w:szCs w:val="24"/>
        </w:rPr>
        <w:t xml:space="preserve">§ 2º - Os cartazes devem informar, ainda, os órgãos e trâmites para a denúncia nos casos de violência de que trata esta Lei. </w:t>
      </w:r>
    </w:p>
    <w:p w14:paraId="09A91423" w14:textId="6DDC5821" w:rsidR="00903C1E" w:rsidRDefault="00903C1E" w:rsidP="00907A3E">
      <w:pPr>
        <w:autoSpaceDE w:val="0"/>
        <w:autoSpaceDN w:val="0"/>
        <w:adjustRightInd w:val="0"/>
        <w:spacing w:after="0" w:line="360" w:lineRule="auto"/>
        <w:jc w:val="both"/>
        <w:rPr>
          <w:rFonts w:ascii="Times New Roman" w:hAnsi="Times New Roman" w:cs="Times New Roman"/>
          <w:sz w:val="24"/>
          <w:szCs w:val="24"/>
        </w:rPr>
      </w:pPr>
      <w:r w:rsidRPr="00903C1E">
        <w:rPr>
          <w:rFonts w:ascii="Times New Roman" w:hAnsi="Times New Roman" w:cs="Times New Roman"/>
          <w:sz w:val="24"/>
          <w:szCs w:val="24"/>
        </w:rPr>
        <w:lastRenderedPageBreak/>
        <w:t>§ 3º -O custo dos cartazes poderá ser patrocinado por pessoas jurídicas de direito privado, de acordo com critérios a serem estabelecidos.</w:t>
      </w:r>
    </w:p>
    <w:p w14:paraId="19EC9021" w14:textId="77777777" w:rsidR="00574D30" w:rsidRDefault="00574D30" w:rsidP="00907A3E">
      <w:pPr>
        <w:autoSpaceDE w:val="0"/>
        <w:autoSpaceDN w:val="0"/>
        <w:adjustRightInd w:val="0"/>
        <w:spacing w:after="0" w:line="360" w:lineRule="auto"/>
        <w:jc w:val="both"/>
        <w:rPr>
          <w:rFonts w:ascii="Times New Roman" w:hAnsi="Times New Roman" w:cs="Times New Roman"/>
          <w:sz w:val="24"/>
          <w:szCs w:val="24"/>
        </w:rPr>
      </w:pPr>
    </w:p>
    <w:p w14:paraId="5C66D90C" w14:textId="23620979" w:rsidR="00574D30" w:rsidRDefault="00574D30" w:rsidP="00907A3E">
      <w:pPr>
        <w:autoSpaceDE w:val="0"/>
        <w:autoSpaceDN w:val="0"/>
        <w:adjustRightInd w:val="0"/>
        <w:spacing w:after="0" w:line="360" w:lineRule="auto"/>
        <w:jc w:val="both"/>
        <w:rPr>
          <w:rFonts w:ascii="Times New Roman" w:hAnsi="Times New Roman" w:cs="Times New Roman"/>
          <w:sz w:val="24"/>
          <w:szCs w:val="24"/>
        </w:rPr>
      </w:pPr>
      <w:r w:rsidRPr="00574D30">
        <w:rPr>
          <w:rFonts w:ascii="Times New Roman" w:hAnsi="Times New Roman" w:cs="Times New Roman"/>
          <w:b/>
          <w:bCs/>
          <w:sz w:val="24"/>
          <w:szCs w:val="24"/>
        </w:rPr>
        <w:t>Art. 6º</w:t>
      </w:r>
      <w:r w:rsidRPr="00574D30">
        <w:rPr>
          <w:rFonts w:ascii="Times New Roman" w:hAnsi="Times New Roman" w:cs="Times New Roman"/>
          <w:sz w:val="24"/>
          <w:szCs w:val="24"/>
        </w:rPr>
        <w:t xml:space="preserve"> Esta Lei entra em vigor na data de sua publicação, revogadas as disposições em contrário.</w:t>
      </w:r>
    </w:p>
    <w:p w14:paraId="3B2E4A2E" w14:textId="77777777" w:rsidR="003F6FDF" w:rsidRPr="00593EEC" w:rsidRDefault="003F6FDF" w:rsidP="00907A3E">
      <w:pPr>
        <w:autoSpaceDE w:val="0"/>
        <w:autoSpaceDN w:val="0"/>
        <w:adjustRightInd w:val="0"/>
        <w:spacing w:after="0" w:line="360" w:lineRule="auto"/>
        <w:jc w:val="both"/>
        <w:rPr>
          <w:rFonts w:ascii="Times New Roman" w:hAnsi="Times New Roman" w:cs="Times New Roman"/>
          <w:sz w:val="24"/>
          <w:szCs w:val="24"/>
        </w:rPr>
      </w:pPr>
    </w:p>
    <w:p w14:paraId="313C6FFC" w14:textId="77777777" w:rsidR="00143E30" w:rsidRPr="00143E30" w:rsidRDefault="00143E30" w:rsidP="00143E30">
      <w:pPr>
        <w:autoSpaceDE w:val="0"/>
        <w:autoSpaceDN w:val="0"/>
        <w:adjustRightInd w:val="0"/>
        <w:spacing w:after="0" w:line="240" w:lineRule="auto"/>
        <w:rPr>
          <w:rFonts w:ascii="ArialMT" w:hAnsi="ArialMT" w:cs="ArialMT"/>
          <w:sz w:val="24"/>
          <w:szCs w:val="24"/>
        </w:rPr>
      </w:pPr>
    </w:p>
    <w:p w14:paraId="0BF87A1E" w14:textId="75627DA2" w:rsidR="0084242C" w:rsidRPr="00490A21" w:rsidRDefault="00BC1717" w:rsidP="00D3773C">
      <w:pPr>
        <w:spacing w:after="0"/>
        <w:jc w:val="both"/>
        <w:rPr>
          <w:rFonts w:ascii="Times" w:hAnsi="Times" w:cs="Times"/>
          <w:bCs/>
          <w:color w:val="000000" w:themeColor="text1"/>
          <w:sz w:val="24"/>
          <w:szCs w:val="24"/>
        </w:rPr>
      </w:pPr>
      <w:r w:rsidRPr="00490A21">
        <w:rPr>
          <w:rFonts w:ascii="Times" w:hAnsi="Times" w:cs="Times"/>
          <w:bCs/>
          <w:color w:val="000000" w:themeColor="text1"/>
          <w:sz w:val="24"/>
          <w:szCs w:val="24"/>
        </w:rPr>
        <w:t xml:space="preserve">Câmara Municipal de Itapevi, </w:t>
      </w:r>
      <w:r w:rsidR="00907A3E">
        <w:rPr>
          <w:rFonts w:ascii="Times" w:hAnsi="Times" w:cs="Times"/>
          <w:bCs/>
          <w:color w:val="000000" w:themeColor="text1"/>
          <w:sz w:val="24"/>
          <w:szCs w:val="24"/>
        </w:rPr>
        <w:t>02 de setembro</w:t>
      </w:r>
      <w:r w:rsidR="002B07C5">
        <w:rPr>
          <w:rFonts w:ascii="Times" w:hAnsi="Times" w:cs="Times"/>
          <w:bCs/>
          <w:color w:val="000000" w:themeColor="text1"/>
          <w:sz w:val="24"/>
          <w:szCs w:val="24"/>
        </w:rPr>
        <w:t xml:space="preserve"> de 2025.</w:t>
      </w:r>
    </w:p>
    <w:p w14:paraId="5671959B" w14:textId="3B00DA3C" w:rsidR="00626C92" w:rsidRDefault="00626C92" w:rsidP="00854235">
      <w:pPr>
        <w:spacing w:after="0"/>
        <w:jc w:val="both"/>
        <w:rPr>
          <w:rFonts w:ascii="Times" w:eastAsia="Lucida Sans Unicode" w:hAnsi="Times" w:cs="Times"/>
          <w:b/>
          <w:noProof/>
          <w:kern w:val="2"/>
          <w:sz w:val="24"/>
          <w:szCs w:val="24"/>
          <w:lang w:eastAsia="pt-BR"/>
        </w:rPr>
      </w:pPr>
    </w:p>
    <w:p w14:paraId="14884C83" w14:textId="77777777" w:rsidR="00BC0357" w:rsidRPr="00BC0357" w:rsidRDefault="00BC0357" w:rsidP="00BC0357">
      <w:pPr>
        <w:spacing w:after="0"/>
        <w:jc w:val="both"/>
        <w:rPr>
          <w:rFonts w:ascii="Times" w:hAnsi="Times" w:cs="Times"/>
          <w:b/>
          <w:bCs/>
          <w:color w:val="000000" w:themeColor="text1"/>
          <w:sz w:val="24"/>
          <w:szCs w:val="24"/>
        </w:rPr>
      </w:pPr>
    </w:p>
    <w:p w14:paraId="4BEBF7CF" w14:textId="66645BBF" w:rsidR="00BC0357" w:rsidRPr="00BC0357" w:rsidRDefault="00BC0357" w:rsidP="00BC0357">
      <w:pPr>
        <w:spacing w:after="0"/>
        <w:jc w:val="both"/>
        <w:rPr>
          <w:rFonts w:ascii="Times" w:hAnsi="Times" w:cs="Times"/>
          <w:b/>
          <w:bCs/>
          <w:color w:val="000000" w:themeColor="text1"/>
          <w:sz w:val="24"/>
          <w:szCs w:val="24"/>
        </w:rPr>
      </w:pPr>
      <w:r w:rsidRPr="00BC0357">
        <w:rPr>
          <w:rFonts w:ascii="Times" w:hAnsi="Times" w:cs="Times"/>
          <w:b/>
          <w:bCs/>
          <w:noProof/>
          <w:color w:val="000000" w:themeColor="text1"/>
          <w:sz w:val="24"/>
          <w:szCs w:val="24"/>
        </w:rPr>
        <w:drawing>
          <wp:anchor distT="0" distB="0" distL="114300" distR="114300" simplePos="0" relativeHeight="251659264" behindDoc="1" locked="0" layoutInCell="1" allowOverlap="1" wp14:anchorId="13594DBA" wp14:editId="6FAD4CB3">
            <wp:simplePos x="0" y="0"/>
            <wp:positionH relativeFrom="margin">
              <wp:align>left</wp:align>
            </wp:positionH>
            <wp:positionV relativeFrom="paragraph">
              <wp:posOffset>15875</wp:posOffset>
            </wp:positionV>
            <wp:extent cx="5180965" cy="1000125"/>
            <wp:effectExtent l="0" t="0" r="0" b="0"/>
            <wp:wrapNone/>
            <wp:docPr id="281111014" name="Imagem 2"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r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0965" cy="1000125"/>
                    </a:xfrm>
                    <a:prstGeom prst="rect">
                      <a:avLst/>
                    </a:prstGeom>
                    <a:noFill/>
                  </pic:spPr>
                </pic:pic>
              </a:graphicData>
            </a:graphic>
            <wp14:sizeRelH relativeFrom="page">
              <wp14:pctWidth>0</wp14:pctWidth>
            </wp14:sizeRelH>
            <wp14:sizeRelV relativeFrom="page">
              <wp14:pctHeight>0</wp14:pctHeight>
            </wp14:sizeRelV>
          </wp:anchor>
        </w:drawing>
      </w:r>
    </w:p>
    <w:p w14:paraId="368E9F36" w14:textId="77777777" w:rsidR="00BC0357" w:rsidRPr="00BC0357" w:rsidRDefault="00BC0357" w:rsidP="00BC0357">
      <w:pPr>
        <w:spacing w:after="0"/>
        <w:jc w:val="both"/>
        <w:rPr>
          <w:rFonts w:ascii="Times" w:hAnsi="Times" w:cs="Times"/>
          <w:b/>
          <w:bCs/>
          <w:color w:val="000000" w:themeColor="text1"/>
          <w:sz w:val="24"/>
          <w:szCs w:val="24"/>
        </w:rPr>
      </w:pPr>
    </w:p>
    <w:p w14:paraId="187E9A62" w14:textId="77777777" w:rsidR="00BC0357" w:rsidRPr="00BC0357" w:rsidRDefault="00BC0357" w:rsidP="00BC0357">
      <w:pPr>
        <w:spacing w:after="0"/>
        <w:jc w:val="both"/>
        <w:rPr>
          <w:rFonts w:ascii="Times" w:hAnsi="Times" w:cs="Times"/>
          <w:b/>
          <w:bCs/>
          <w:color w:val="000000" w:themeColor="text1"/>
          <w:sz w:val="24"/>
          <w:szCs w:val="24"/>
        </w:rPr>
      </w:pPr>
    </w:p>
    <w:p w14:paraId="4BF56B2E" w14:textId="77777777" w:rsidR="00BC0357" w:rsidRPr="00BC0357" w:rsidRDefault="00BC0357" w:rsidP="00BC0357">
      <w:pPr>
        <w:spacing w:after="0"/>
        <w:jc w:val="both"/>
        <w:rPr>
          <w:rFonts w:ascii="Times" w:hAnsi="Times" w:cs="Times"/>
          <w:b/>
          <w:bCs/>
          <w:color w:val="000000" w:themeColor="text1"/>
          <w:sz w:val="24"/>
          <w:szCs w:val="24"/>
        </w:rPr>
      </w:pPr>
    </w:p>
    <w:p w14:paraId="211DABCA" w14:textId="77777777" w:rsidR="00BC0357" w:rsidRPr="00BC0357" w:rsidRDefault="00BC0357" w:rsidP="00BC0357">
      <w:pPr>
        <w:spacing w:after="0"/>
        <w:jc w:val="both"/>
        <w:rPr>
          <w:rFonts w:ascii="Times" w:hAnsi="Times" w:cs="Times"/>
          <w:b/>
          <w:bCs/>
          <w:color w:val="000000" w:themeColor="text1"/>
          <w:sz w:val="24"/>
          <w:szCs w:val="24"/>
        </w:rPr>
      </w:pPr>
      <w:r w:rsidRPr="00BC0357">
        <w:rPr>
          <w:rFonts w:ascii="Times" w:hAnsi="Times" w:cs="Times"/>
          <w:b/>
          <w:bCs/>
          <w:color w:val="000000" w:themeColor="text1"/>
          <w:sz w:val="24"/>
          <w:szCs w:val="24"/>
        </w:rPr>
        <w:t>Rafael Alan de Moraes Romeiros</w:t>
      </w:r>
      <w:r w:rsidRPr="00BC0357">
        <w:rPr>
          <w:rFonts w:ascii="Times" w:hAnsi="Times" w:cs="Times"/>
          <w:b/>
          <w:bCs/>
          <w:color w:val="000000" w:themeColor="text1"/>
          <w:sz w:val="24"/>
          <w:szCs w:val="24"/>
        </w:rPr>
        <w:tab/>
        <w:t xml:space="preserve">                                     Mauricio Alonso Murakami</w:t>
      </w:r>
    </w:p>
    <w:p w14:paraId="5E854ACD" w14:textId="6E55241F" w:rsidR="00626C92" w:rsidRPr="00490A21" w:rsidRDefault="00BC0357" w:rsidP="00854235">
      <w:pPr>
        <w:spacing w:after="0"/>
        <w:jc w:val="both"/>
        <w:rPr>
          <w:rFonts w:ascii="Times" w:hAnsi="Times" w:cs="Times"/>
          <w:bCs/>
          <w:color w:val="000000" w:themeColor="text1"/>
          <w:sz w:val="24"/>
          <w:szCs w:val="24"/>
        </w:rPr>
      </w:pPr>
      <w:r w:rsidRPr="00BC0357">
        <w:rPr>
          <w:rFonts w:ascii="Times" w:hAnsi="Times" w:cs="Times"/>
          <w:b/>
          <w:bCs/>
          <w:color w:val="000000" w:themeColor="text1"/>
          <w:sz w:val="24"/>
          <w:szCs w:val="24"/>
        </w:rPr>
        <w:t xml:space="preserve">              Presidente                                                                             1º Secretário</w:t>
      </w:r>
    </w:p>
    <w:sectPr w:rsidR="00626C92" w:rsidRPr="00490A21" w:rsidSect="000135AD">
      <w:headerReference w:type="even" r:id="rId9"/>
      <w:headerReference w:type="default" r:id="rId10"/>
      <w:footerReference w:type="default" r:id="rId11"/>
      <w:headerReference w:type="first" r:id="rId12"/>
      <w:pgSz w:w="11906" w:h="16838"/>
      <w:pgMar w:top="2410"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710FF" w14:textId="77777777" w:rsidR="007D181E" w:rsidRDefault="007D181E" w:rsidP="004B11B6">
      <w:pPr>
        <w:spacing w:after="0" w:line="240" w:lineRule="auto"/>
      </w:pPr>
      <w:r>
        <w:separator/>
      </w:r>
    </w:p>
  </w:endnote>
  <w:endnote w:type="continuationSeparator" w:id="0">
    <w:p w14:paraId="4BD8DA53" w14:textId="77777777" w:rsidR="007D181E" w:rsidRDefault="007D181E"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EC886" w14:textId="77777777" w:rsidR="007D181E" w:rsidRPr="00F534EC" w:rsidRDefault="00574D30"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7D181E" w:rsidRPr="00F534EC">
          <w:rPr>
            <w:rFonts w:ascii="Times New Roman" w:hAnsi="Times New Roman" w:cs="Times New Roman"/>
          </w:rPr>
          <w:t xml:space="preserve">Página </w:t>
        </w:r>
        <w:r w:rsidR="007D181E" w:rsidRPr="00F534EC">
          <w:rPr>
            <w:rFonts w:ascii="Times New Roman" w:hAnsi="Times New Roman" w:cs="Times New Roman"/>
          </w:rPr>
          <w:fldChar w:fldCharType="begin"/>
        </w:r>
        <w:r w:rsidR="007D181E" w:rsidRPr="00F534EC">
          <w:rPr>
            <w:rFonts w:ascii="Times New Roman" w:hAnsi="Times New Roman" w:cs="Times New Roman"/>
          </w:rPr>
          <w:instrText>PAGE   \* MERGEFORMAT</w:instrText>
        </w:r>
        <w:r w:rsidR="007D181E" w:rsidRPr="00F534EC">
          <w:rPr>
            <w:rFonts w:ascii="Times New Roman" w:hAnsi="Times New Roman" w:cs="Times New Roman"/>
          </w:rPr>
          <w:fldChar w:fldCharType="separate"/>
        </w:r>
        <w:r w:rsidR="007C760F">
          <w:rPr>
            <w:rFonts w:ascii="Times New Roman" w:hAnsi="Times New Roman" w:cs="Times New Roman"/>
            <w:noProof/>
          </w:rPr>
          <w:t>1</w:t>
        </w:r>
        <w:r w:rsidR="007D181E" w:rsidRPr="00F534EC">
          <w:rPr>
            <w:rFonts w:ascii="Times New Roman" w:hAnsi="Times New Roman" w:cs="Times New Roman"/>
          </w:rPr>
          <w:fldChar w:fldCharType="end"/>
        </w:r>
      </w:sdtContent>
    </w:sdt>
    <w:r w:rsidR="007D181E" w:rsidRPr="00F534EC">
      <w:rPr>
        <w:rFonts w:ascii="Times New Roman" w:hAnsi="Times New Roman" w:cs="Times New Roman"/>
      </w:rPr>
      <w:t xml:space="preserve"> de 1</w:t>
    </w:r>
  </w:p>
  <w:p w14:paraId="673FC7E5" w14:textId="77777777" w:rsidR="007D181E" w:rsidRDefault="007D18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450BD" w14:textId="77777777" w:rsidR="007D181E" w:rsidRDefault="007D181E" w:rsidP="004B11B6">
      <w:pPr>
        <w:spacing w:after="0" w:line="240" w:lineRule="auto"/>
      </w:pPr>
      <w:r>
        <w:separator/>
      </w:r>
    </w:p>
  </w:footnote>
  <w:footnote w:type="continuationSeparator" w:id="0">
    <w:p w14:paraId="082187C7" w14:textId="77777777" w:rsidR="007D181E" w:rsidRDefault="007D181E"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79B4A" w14:textId="77777777" w:rsidR="007D181E" w:rsidRDefault="00574D30">
    <w:pPr>
      <w:pStyle w:val="Cabealho"/>
    </w:pPr>
    <w:r>
      <w:rPr>
        <w:noProof/>
      </w:rPr>
      <w:pict w14:anchorId="25A9E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076A" w14:textId="77777777" w:rsidR="007D181E" w:rsidRDefault="00574D30">
    <w:pPr>
      <w:pStyle w:val="Cabealho"/>
    </w:pPr>
    <w:r>
      <w:rPr>
        <w:noProof/>
      </w:rPr>
      <w:pict w14:anchorId="01A4F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9.6pt;margin-top:-140.7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41FE" w14:textId="77777777" w:rsidR="007D181E" w:rsidRDefault="00574D30">
    <w:pPr>
      <w:pStyle w:val="Cabealho"/>
    </w:pPr>
    <w:r>
      <w:rPr>
        <w:noProof/>
      </w:rPr>
      <w:pict w14:anchorId="309E3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417"/>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ABF6C24"/>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34106"/>
    <w:multiLevelType w:val="hybridMultilevel"/>
    <w:tmpl w:val="C88083FC"/>
    <w:lvl w:ilvl="0" w:tplc="9E464F98">
      <w:start w:val="1"/>
      <w:numFmt w:val="upperRoman"/>
      <w:suff w:val="space"/>
      <w:lvlText w:val="%1 - "/>
      <w:lvlJc w:val="left"/>
      <w:pPr>
        <w:ind w:left="717"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CB36034"/>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76E22"/>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13937"/>
    <w:multiLevelType w:val="hybridMultilevel"/>
    <w:tmpl w:val="7FD814CE"/>
    <w:lvl w:ilvl="0" w:tplc="FFD4F176">
      <w:start w:val="1"/>
      <w:numFmt w:val="upperRoman"/>
      <w:lvlText w:val="%1 - "/>
      <w:lvlJc w:val="left"/>
      <w:pPr>
        <w:ind w:left="288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9E81DD8"/>
    <w:multiLevelType w:val="hybridMultilevel"/>
    <w:tmpl w:val="5C1AE2CC"/>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330D87"/>
    <w:multiLevelType w:val="hybridMultilevel"/>
    <w:tmpl w:val="BE381A8E"/>
    <w:lvl w:ilvl="0" w:tplc="2BC696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24B60778"/>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78848BE"/>
    <w:multiLevelType w:val="hybridMultilevel"/>
    <w:tmpl w:val="101C4D80"/>
    <w:lvl w:ilvl="0" w:tplc="4836CEE0">
      <w:start w:val="1"/>
      <w:numFmt w:val="lowerLetter"/>
      <w:lvlText w:val="%1)"/>
      <w:lvlJc w:val="left"/>
      <w:pPr>
        <w:ind w:left="144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8375C7D"/>
    <w:multiLevelType w:val="hybridMultilevel"/>
    <w:tmpl w:val="5C1AE2CC"/>
    <w:lvl w:ilvl="0" w:tplc="0E90F226">
      <w:start w:val="1"/>
      <w:numFmt w:val="upperRoman"/>
      <w:lvlText w:val="%1 - "/>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547A2685"/>
    <w:multiLevelType w:val="hybridMultilevel"/>
    <w:tmpl w:val="C53C3A08"/>
    <w:lvl w:ilvl="0" w:tplc="E28495F2">
      <w:start w:val="1"/>
      <w:numFmt w:val="upperRoman"/>
      <w:lvlText w:val="%1-"/>
      <w:lvlJc w:val="left"/>
      <w:pPr>
        <w:ind w:left="360" w:hanging="360"/>
      </w:pPr>
      <w:rPr>
        <w:b/>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4" w15:restartNumberingAfterBreak="0">
    <w:nsid w:val="557076B5"/>
    <w:multiLevelType w:val="hybridMultilevel"/>
    <w:tmpl w:val="BDEA351E"/>
    <w:lvl w:ilvl="0" w:tplc="04160013">
      <w:start w:val="1"/>
      <w:numFmt w:val="upperRoman"/>
      <w:lvlText w:val="%1."/>
      <w:lvlJc w:val="righ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abstractNum w:abstractNumId="15" w15:restartNumberingAfterBreak="0">
    <w:nsid w:val="586D160F"/>
    <w:multiLevelType w:val="hybridMultilevel"/>
    <w:tmpl w:val="79567BAE"/>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5E5C00"/>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677D7805"/>
    <w:multiLevelType w:val="hybridMultilevel"/>
    <w:tmpl w:val="79567BAE"/>
    <w:lvl w:ilvl="0" w:tplc="0E90F226">
      <w:start w:val="1"/>
      <w:numFmt w:val="upperRoman"/>
      <w:lvlText w:val="%1 - "/>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6B171AE5"/>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D8E2CD8"/>
    <w:multiLevelType w:val="hybridMultilevel"/>
    <w:tmpl w:val="1EBA161A"/>
    <w:lvl w:ilvl="0" w:tplc="0409000F">
      <w:start w:val="1"/>
      <w:numFmt w:val="decimal"/>
      <w:pStyle w:val="Inciso"/>
      <w:lvlText w:val="%1."/>
      <w:lvlJc w:val="left"/>
      <w:pPr>
        <w:ind w:left="360" w:hanging="360"/>
      </w:pPr>
      <w:rPr>
        <w:rFonts w:hint="default"/>
        <w:b/>
        <w:i w:val="0"/>
        <w:sz w:val="22"/>
      </w:rPr>
    </w:lvl>
    <w:lvl w:ilvl="1" w:tplc="04160019">
      <w:start w:val="1"/>
      <w:numFmt w:val="lowerLetter"/>
      <w:lvlText w:val="%2."/>
      <w:lvlJc w:val="left"/>
      <w:pPr>
        <w:tabs>
          <w:tab w:val="num" w:pos="1014"/>
        </w:tabs>
        <w:ind w:left="1014" w:hanging="360"/>
      </w:pPr>
    </w:lvl>
    <w:lvl w:ilvl="2" w:tplc="0416001B">
      <w:start w:val="1"/>
      <w:numFmt w:val="lowerRoman"/>
      <w:lvlText w:val="%3."/>
      <w:lvlJc w:val="right"/>
      <w:pPr>
        <w:tabs>
          <w:tab w:val="num" w:pos="1734"/>
        </w:tabs>
        <w:ind w:left="1734" w:hanging="180"/>
      </w:pPr>
    </w:lvl>
    <w:lvl w:ilvl="3" w:tplc="0416000F" w:tentative="1">
      <w:start w:val="1"/>
      <w:numFmt w:val="decimal"/>
      <w:lvlText w:val="%4."/>
      <w:lvlJc w:val="left"/>
      <w:pPr>
        <w:tabs>
          <w:tab w:val="num" w:pos="2454"/>
        </w:tabs>
        <w:ind w:left="2454" w:hanging="360"/>
      </w:pPr>
    </w:lvl>
    <w:lvl w:ilvl="4" w:tplc="04160019" w:tentative="1">
      <w:start w:val="1"/>
      <w:numFmt w:val="lowerLetter"/>
      <w:lvlText w:val="%5."/>
      <w:lvlJc w:val="left"/>
      <w:pPr>
        <w:tabs>
          <w:tab w:val="num" w:pos="3174"/>
        </w:tabs>
        <w:ind w:left="3174" w:hanging="360"/>
      </w:pPr>
    </w:lvl>
    <w:lvl w:ilvl="5" w:tplc="0416001B" w:tentative="1">
      <w:start w:val="1"/>
      <w:numFmt w:val="lowerRoman"/>
      <w:lvlText w:val="%6."/>
      <w:lvlJc w:val="right"/>
      <w:pPr>
        <w:tabs>
          <w:tab w:val="num" w:pos="3894"/>
        </w:tabs>
        <w:ind w:left="3894" w:hanging="180"/>
      </w:pPr>
    </w:lvl>
    <w:lvl w:ilvl="6" w:tplc="0416000F" w:tentative="1">
      <w:start w:val="1"/>
      <w:numFmt w:val="decimal"/>
      <w:lvlText w:val="%7."/>
      <w:lvlJc w:val="left"/>
      <w:pPr>
        <w:tabs>
          <w:tab w:val="num" w:pos="4614"/>
        </w:tabs>
        <w:ind w:left="4614" w:hanging="360"/>
      </w:pPr>
    </w:lvl>
    <w:lvl w:ilvl="7" w:tplc="04160019" w:tentative="1">
      <w:start w:val="1"/>
      <w:numFmt w:val="lowerLetter"/>
      <w:lvlText w:val="%8."/>
      <w:lvlJc w:val="left"/>
      <w:pPr>
        <w:tabs>
          <w:tab w:val="num" w:pos="5334"/>
        </w:tabs>
        <w:ind w:left="5334" w:hanging="360"/>
      </w:pPr>
    </w:lvl>
    <w:lvl w:ilvl="8" w:tplc="0416001B" w:tentative="1">
      <w:start w:val="1"/>
      <w:numFmt w:val="lowerRoman"/>
      <w:lvlText w:val="%9."/>
      <w:lvlJc w:val="right"/>
      <w:pPr>
        <w:tabs>
          <w:tab w:val="num" w:pos="6054"/>
        </w:tabs>
        <w:ind w:left="6054" w:hanging="180"/>
      </w:pPr>
    </w:lvl>
  </w:abstractNum>
  <w:abstractNum w:abstractNumId="20" w15:restartNumberingAfterBreak="0">
    <w:nsid w:val="78DC59C4"/>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8EC370E"/>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9365516"/>
    <w:multiLevelType w:val="hybridMultilevel"/>
    <w:tmpl w:val="1A1AB80C"/>
    <w:lvl w:ilvl="0" w:tplc="7A605506">
      <w:start w:val="1"/>
      <w:numFmt w:val="upperRoman"/>
      <w:suff w:val="space"/>
      <w:lvlText w:val="%1 -"/>
      <w:lvlJc w:val="left"/>
      <w:pPr>
        <w:ind w:left="717"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7CE075C8"/>
    <w:multiLevelType w:val="hybridMultilevel"/>
    <w:tmpl w:val="8D00DB9A"/>
    <w:lvl w:ilvl="0" w:tplc="0416000B">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24" w15:restartNumberingAfterBreak="0">
    <w:nsid w:val="7E5268BC"/>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912397508">
    <w:abstractNumId w:val="8"/>
  </w:num>
  <w:num w:numId="2" w16cid:durableId="1157500730">
    <w:abstractNumId w:val="12"/>
  </w:num>
  <w:num w:numId="3" w16cid:durableId="490415500">
    <w:abstractNumId w:val="23"/>
  </w:num>
  <w:num w:numId="4" w16cid:durableId="16547911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73848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9024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90711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90694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3754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2493300">
    <w:abstractNumId w:val="6"/>
  </w:num>
  <w:num w:numId="11" w16cid:durableId="120927150">
    <w:abstractNumId w:val="21"/>
  </w:num>
  <w:num w:numId="12" w16cid:durableId="635065293">
    <w:abstractNumId w:val="1"/>
  </w:num>
  <w:num w:numId="13" w16cid:durableId="884290029">
    <w:abstractNumId w:val="19"/>
  </w:num>
  <w:num w:numId="14" w16cid:durableId="843277943">
    <w:abstractNumId w:val="3"/>
  </w:num>
  <w:num w:numId="15" w16cid:durableId="219291849">
    <w:abstractNumId w:val="17"/>
  </w:num>
  <w:num w:numId="16" w16cid:durableId="1742168947">
    <w:abstractNumId w:val="0"/>
  </w:num>
  <w:num w:numId="17" w16cid:durableId="1818958146">
    <w:abstractNumId w:val="11"/>
  </w:num>
  <w:num w:numId="18" w16cid:durableId="654141538">
    <w:abstractNumId w:val="18"/>
  </w:num>
  <w:num w:numId="19" w16cid:durableId="24791635">
    <w:abstractNumId w:val="20"/>
  </w:num>
  <w:num w:numId="20" w16cid:durableId="1543247140">
    <w:abstractNumId w:val="16"/>
  </w:num>
  <w:num w:numId="21" w16cid:durableId="637879994">
    <w:abstractNumId w:val="10"/>
  </w:num>
  <w:num w:numId="22" w16cid:durableId="1572226766">
    <w:abstractNumId w:val="4"/>
  </w:num>
  <w:num w:numId="23" w16cid:durableId="307785977">
    <w:abstractNumId w:val="24"/>
  </w:num>
  <w:num w:numId="24" w16cid:durableId="760419304">
    <w:abstractNumId w:val="15"/>
  </w:num>
  <w:num w:numId="25" w16cid:durableId="1940260027">
    <w:abstractNumId w:val="7"/>
  </w:num>
  <w:num w:numId="26" w16cid:durableId="17564347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32B5"/>
    <w:rsid w:val="00004589"/>
    <w:rsid w:val="00005BB5"/>
    <w:rsid w:val="000109E6"/>
    <w:rsid w:val="000135AD"/>
    <w:rsid w:val="000145B6"/>
    <w:rsid w:val="00016EB7"/>
    <w:rsid w:val="00024839"/>
    <w:rsid w:val="0003580B"/>
    <w:rsid w:val="000410EF"/>
    <w:rsid w:val="000452A9"/>
    <w:rsid w:val="00045EA2"/>
    <w:rsid w:val="00051788"/>
    <w:rsid w:val="00054CE1"/>
    <w:rsid w:val="0006328E"/>
    <w:rsid w:val="0006609B"/>
    <w:rsid w:val="0007088A"/>
    <w:rsid w:val="00071242"/>
    <w:rsid w:val="000712E0"/>
    <w:rsid w:val="00074A8F"/>
    <w:rsid w:val="00075599"/>
    <w:rsid w:val="000814EF"/>
    <w:rsid w:val="00083585"/>
    <w:rsid w:val="00084634"/>
    <w:rsid w:val="000920BE"/>
    <w:rsid w:val="000946B7"/>
    <w:rsid w:val="000A0F6A"/>
    <w:rsid w:val="000A1840"/>
    <w:rsid w:val="000A7CE5"/>
    <w:rsid w:val="000B6C26"/>
    <w:rsid w:val="000B6F67"/>
    <w:rsid w:val="000C49E7"/>
    <w:rsid w:val="000D0129"/>
    <w:rsid w:val="000D142A"/>
    <w:rsid w:val="000D187C"/>
    <w:rsid w:val="000D2F0C"/>
    <w:rsid w:val="000D3E85"/>
    <w:rsid w:val="000D6CBE"/>
    <w:rsid w:val="000D74BA"/>
    <w:rsid w:val="000E1A07"/>
    <w:rsid w:val="000F69EF"/>
    <w:rsid w:val="00101754"/>
    <w:rsid w:val="00113285"/>
    <w:rsid w:val="00114F5B"/>
    <w:rsid w:val="00117524"/>
    <w:rsid w:val="001207F6"/>
    <w:rsid w:val="00130D96"/>
    <w:rsid w:val="00134F85"/>
    <w:rsid w:val="0013638C"/>
    <w:rsid w:val="001377FE"/>
    <w:rsid w:val="00143E30"/>
    <w:rsid w:val="00152AE5"/>
    <w:rsid w:val="00152FC1"/>
    <w:rsid w:val="001575B5"/>
    <w:rsid w:val="00162280"/>
    <w:rsid w:val="00164578"/>
    <w:rsid w:val="0017024B"/>
    <w:rsid w:val="00172166"/>
    <w:rsid w:val="00172243"/>
    <w:rsid w:val="00181E70"/>
    <w:rsid w:val="00182331"/>
    <w:rsid w:val="00184F35"/>
    <w:rsid w:val="00191CAB"/>
    <w:rsid w:val="001959FF"/>
    <w:rsid w:val="00195C56"/>
    <w:rsid w:val="001A2BB1"/>
    <w:rsid w:val="001B510F"/>
    <w:rsid w:val="001C5BE8"/>
    <w:rsid w:val="001D3663"/>
    <w:rsid w:val="001E4BF2"/>
    <w:rsid w:val="001F1B30"/>
    <w:rsid w:val="001F247F"/>
    <w:rsid w:val="001F2E42"/>
    <w:rsid w:val="001F4475"/>
    <w:rsid w:val="001F4A06"/>
    <w:rsid w:val="001F71E0"/>
    <w:rsid w:val="00225A5C"/>
    <w:rsid w:val="002311FF"/>
    <w:rsid w:val="00236377"/>
    <w:rsid w:val="00236B00"/>
    <w:rsid w:val="00246922"/>
    <w:rsid w:val="002502E7"/>
    <w:rsid w:val="00254154"/>
    <w:rsid w:val="002546E4"/>
    <w:rsid w:val="00261C38"/>
    <w:rsid w:val="002655B7"/>
    <w:rsid w:val="00267B32"/>
    <w:rsid w:val="002700CD"/>
    <w:rsid w:val="002757F4"/>
    <w:rsid w:val="002767FC"/>
    <w:rsid w:val="0027691C"/>
    <w:rsid w:val="002801EC"/>
    <w:rsid w:val="0028259C"/>
    <w:rsid w:val="0028285F"/>
    <w:rsid w:val="0028709E"/>
    <w:rsid w:val="00292BD2"/>
    <w:rsid w:val="00292C12"/>
    <w:rsid w:val="00292FD0"/>
    <w:rsid w:val="002944EF"/>
    <w:rsid w:val="0029520E"/>
    <w:rsid w:val="0029558D"/>
    <w:rsid w:val="002961F6"/>
    <w:rsid w:val="002A0B46"/>
    <w:rsid w:val="002A0D4C"/>
    <w:rsid w:val="002A30A6"/>
    <w:rsid w:val="002B05AF"/>
    <w:rsid w:val="002B07C5"/>
    <w:rsid w:val="002B0C80"/>
    <w:rsid w:val="002C2A63"/>
    <w:rsid w:val="002C7B83"/>
    <w:rsid w:val="002D0AE8"/>
    <w:rsid w:val="002D4845"/>
    <w:rsid w:val="002D6088"/>
    <w:rsid w:val="002E1F0B"/>
    <w:rsid w:val="002E6D4A"/>
    <w:rsid w:val="002F08C4"/>
    <w:rsid w:val="002F7431"/>
    <w:rsid w:val="00302C30"/>
    <w:rsid w:val="0030406B"/>
    <w:rsid w:val="0030462E"/>
    <w:rsid w:val="00305FE0"/>
    <w:rsid w:val="003122CA"/>
    <w:rsid w:val="003133EC"/>
    <w:rsid w:val="00313667"/>
    <w:rsid w:val="0031433F"/>
    <w:rsid w:val="00315764"/>
    <w:rsid w:val="003162E2"/>
    <w:rsid w:val="003209C7"/>
    <w:rsid w:val="003225EC"/>
    <w:rsid w:val="0032262E"/>
    <w:rsid w:val="0032690A"/>
    <w:rsid w:val="00330705"/>
    <w:rsid w:val="003415D0"/>
    <w:rsid w:val="00341E27"/>
    <w:rsid w:val="00344166"/>
    <w:rsid w:val="003475A3"/>
    <w:rsid w:val="00354DDB"/>
    <w:rsid w:val="00366DCA"/>
    <w:rsid w:val="003722F8"/>
    <w:rsid w:val="0037336F"/>
    <w:rsid w:val="00373CAF"/>
    <w:rsid w:val="00376AD3"/>
    <w:rsid w:val="00377E65"/>
    <w:rsid w:val="00387994"/>
    <w:rsid w:val="0039651E"/>
    <w:rsid w:val="003A0CFC"/>
    <w:rsid w:val="003A26C9"/>
    <w:rsid w:val="003A2D44"/>
    <w:rsid w:val="003A4597"/>
    <w:rsid w:val="003A5FC0"/>
    <w:rsid w:val="003C04C7"/>
    <w:rsid w:val="003D3B68"/>
    <w:rsid w:val="003D7A12"/>
    <w:rsid w:val="003E5688"/>
    <w:rsid w:val="003E6BB6"/>
    <w:rsid w:val="003F651E"/>
    <w:rsid w:val="003F6FDF"/>
    <w:rsid w:val="004069C1"/>
    <w:rsid w:val="00406E68"/>
    <w:rsid w:val="004143A6"/>
    <w:rsid w:val="00420D67"/>
    <w:rsid w:val="00425BA4"/>
    <w:rsid w:val="00426C62"/>
    <w:rsid w:val="00430833"/>
    <w:rsid w:val="0043149E"/>
    <w:rsid w:val="004341F5"/>
    <w:rsid w:val="00434548"/>
    <w:rsid w:val="0043700F"/>
    <w:rsid w:val="00437E26"/>
    <w:rsid w:val="00442511"/>
    <w:rsid w:val="00444CB6"/>
    <w:rsid w:val="0045039F"/>
    <w:rsid w:val="004534C8"/>
    <w:rsid w:val="00455444"/>
    <w:rsid w:val="004743EA"/>
    <w:rsid w:val="004761D0"/>
    <w:rsid w:val="00480529"/>
    <w:rsid w:val="00483A79"/>
    <w:rsid w:val="00486882"/>
    <w:rsid w:val="00490A21"/>
    <w:rsid w:val="00491B2D"/>
    <w:rsid w:val="00493B6E"/>
    <w:rsid w:val="00495597"/>
    <w:rsid w:val="00496663"/>
    <w:rsid w:val="00496C73"/>
    <w:rsid w:val="004A48C5"/>
    <w:rsid w:val="004B08DE"/>
    <w:rsid w:val="004B11B6"/>
    <w:rsid w:val="004B26B8"/>
    <w:rsid w:val="004B6C7E"/>
    <w:rsid w:val="004C4A15"/>
    <w:rsid w:val="004D52A7"/>
    <w:rsid w:val="004D7046"/>
    <w:rsid w:val="004D761C"/>
    <w:rsid w:val="004E1CA6"/>
    <w:rsid w:val="004E2A59"/>
    <w:rsid w:val="004F59E3"/>
    <w:rsid w:val="00506C12"/>
    <w:rsid w:val="00511260"/>
    <w:rsid w:val="00520B7A"/>
    <w:rsid w:val="00526EB1"/>
    <w:rsid w:val="00531B20"/>
    <w:rsid w:val="00535DDE"/>
    <w:rsid w:val="00536527"/>
    <w:rsid w:val="0054022E"/>
    <w:rsid w:val="005424BC"/>
    <w:rsid w:val="00547CB5"/>
    <w:rsid w:val="00556055"/>
    <w:rsid w:val="005569F7"/>
    <w:rsid w:val="00561750"/>
    <w:rsid w:val="00564C53"/>
    <w:rsid w:val="005669C9"/>
    <w:rsid w:val="00567711"/>
    <w:rsid w:val="00571D03"/>
    <w:rsid w:val="00574428"/>
    <w:rsid w:val="00574D30"/>
    <w:rsid w:val="00575A68"/>
    <w:rsid w:val="00575CD6"/>
    <w:rsid w:val="00584709"/>
    <w:rsid w:val="00586F29"/>
    <w:rsid w:val="00590252"/>
    <w:rsid w:val="00590BAC"/>
    <w:rsid w:val="00593EEC"/>
    <w:rsid w:val="005A3CA2"/>
    <w:rsid w:val="005A46DB"/>
    <w:rsid w:val="005A6C5D"/>
    <w:rsid w:val="005C3136"/>
    <w:rsid w:val="005D180C"/>
    <w:rsid w:val="005D7684"/>
    <w:rsid w:val="005E09DD"/>
    <w:rsid w:val="005E65DE"/>
    <w:rsid w:val="005E7666"/>
    <w:rsid w:val="005E7DFA"/>
    <w:rsid w:val="005F0320"/>
    <w:rsid w:val="0060238E"/>
    <w:rsid w:val="0060558B"/>
    <w:rsid w:val="00613874"/>
    <w:rsid w:val="006162D6"/>
    <w:rsid w:val="00617F20"/>
    <w:rsid w:val="00620901"/>
    <w:rsid w:val="00625D3F"/>
    <w:rsid w:val="00626C92"/>
    <w:rsid w:val="00630BDD"/>
    <w:rsid w:val="0063199E"/>
    <w:rsid w:val="00645F4A"/>
    <w:rsid w:val="00647595"/>
    <w:rsid w:val="00651162"/>
    <w:rsid w:val="0065214C"/>
    <w:rsid w:val="00653186"/>
    <w:rsid w:val="006558E2"/>
    <w:rsid w:val="00656F36"/>
    <w:rsid w:val="00657FCD"/>
    <w:rsid w:val="00661A5A"/>
    <w:rsid w:val="00661A77"/>
    <w:rsid w:val="00661CF0"/>
    <w:rsid w:val="00664E44"/>
    <w:rsid w:val="006653CE"/>
    <w:rsid w:val="00667B12"/>
    <w:rsid w:val="0067712C"/>
    <w:rsid w:val="00685D3A"/>
    <w:rsid w:val="00686170"/>
    <w:rsid w:val="00690E2B"/>
    <w:rsid w:val="00693268"/>
    <w:rsid w:val="006967A1"/>
    <w:rsid w:val="00697D61"/>
    <w:rsid w:val="006A4B7F"/>
    <w:rsid w:val="006A5C91"/>
    <w:rsid w:val="006A74D8"/>
    <w:rsid w:val="006A7D1D"/>
    <w:rsid w:val="006B042C"/>
    <w:rsid w:val="006C361F"/>
    <w:rsid w:val="006C6EEC"/>
    <w:rsid w:val="006D0F20"/>
    <w:rsid w:val="006D1681"/>
    <w:rsid w:val="006D53DF"/>
    <w:rsid w:val="006E284C"/>
    <w:rsid w:val="006E5BF3"/>
    <w:rsid w:val="006F3164"/>
    <w:rsid w:val="006F55BD"/>
    <w:rsid w:val="006F5FFC"/>
    <w:rsid w:val="006F7173"/>
    <w:rsid w:val="007140C4"/>
    <w:rsid w:val="00716406"/>
    <w:rsid w:val="0071672C"/>
    <w:rsid w:val="00731DC6"/>
    <w:rsid w:val="007320DF"/>
    <w:rsid w:val="007409ED"/>
    <w:rsid w:val="007545AF"/>
    <w:rsid w:val="00754963"/>
    <w:rsid w:val="00763FA6"/>
    <w:rsid w:val="007670DE"/>
    <w:rsid w:val="007704FD"/>
    <w:rsid w:val="00770693"/>
    <w:rsid w:val="007741FA"/>
    <w:rsid w:val="00780D4E"/>
    <w:rsid w:val="0078181C"/>
    <w:rsid w:val="007918F4"/>
    <w:rsid w:val="007920FC"/>
    <w:rsid w:val="00792C0D"/>
    <w:rsid w:val="007940F9"/>
    <w:rsid w:val="00797863"/>
    <w:rsid w:val="007A1177"/>
    <w:rsid w:val="007A6C22"/>
    <w:rsid w:val="007B087E"/>
    <w:rsid w:val="007B4C21"/>
    <w:rsid w:val="007C27FC"/>
    <w:rsid w:val="007C33B6"/>
    <w:rsid w:val="007C760F"/>
    <w:rsid w:val="007D0C24"/>
    <w:rsid w:val="007D181E"/>
    <w:rsid w:val="007D1FA8"/>
    <w:rsid w:val="007D35E7"/>
    <w:rsid w:val="007D4D71"/>
    <w:rsid w:val="007D666C"/>
    <w:rsid w:val="007D7133"/>
    <w:rsid w:val="007E1F84"/>
    <w:rsid w:val="007F64B1"/>
    <w:rsid w:val="008048B9"/>
    <w:rsid w:val="00817356"/>
    <w:rsid w:val="00820EAA"/>
    <w:rsid w:val="00820FF1"/>
    <w:rsid w:val="008230A3"/>
    <w:rsid w:val="0082749E"/>
    <w:rsid w:val="00832735"/>
    <w:rsid w:val="008329AD"/>
    <w:rsid w:val="008368BA"/>
    <w:rsid w:val="008414EF"/>
    <w:rsid w:val="00841FE4"/>
    <w:rsid w:val="0084242C"/>
    <w:rsid w:val="0084371C"/>
    <w:rsid w:val="00854235"/>
    <w:rsid w:val="008554E8"/>
    <w:rsid w:val="00864F5F"/>
    <w:rsid w:val="00875CD1"/>
    <w:rsid w:val="008769C4"/>
    <w:rsid w:val="00880212"/>
    <w:rsid w:val="00880D9C"/>
    <w:rsid w:val="008978B1"/>
    <w:rsid w:val="008A7939"/>
    <w:rsid w:val="008B2C8D"/>
    <w:rsid w:val="008B4EFA"/>
    <w:rsid w:val="008C0584"/>
    <w:rsid w:val="008C125E"/>
    <w:rsid w:val="008C30F9"/>
    <w:rsid w:val="008C3469"/>
    <w:rsid w:val="008C58C3"/>
    <w:rsid w:val="008D3657"/>
    <w:rsid w:val="008D7410"/>
    <w:rsid w:val="008F1E3E"/>
    <w:rsid w:val="008F3FDB"/>
    <w:rsid w:val="00903C1E"/>
    <w:rsid w:val="00907931"/>
    <w:rsid w:val="00907A3E"/>
    <w:rsid w:val="00916EF2"/>
    <w:rsid w:val="009208F4"/>
    <w:rsid w:val="009252F1"/>
    <w:rsid w:val="0092590A"/>
    <w:rsid w:val="00927526"/>
    <w:rsid w:val="00932430"/>
    <w:rsid w:val="00933181"/>
    <w:rsid w:val="00933BFB"/>
    <w:rsid w:val="00942D67"/>
    <w:rsid w:val="00946486"/>
    <w:rsid w:val="00955815"/>
    <w:rsid w:val="00972313"/>
    <w:rsid w:val="0097278A"/>
    <w:rsid w:val="0097436B"/>
    <w:rsid w:val="00974515"/>
    <w:rsid w:val="0097540A"/>
    <w:rsid w:val="0097654D"/>
    <w:rsid w:val="0097673D"/>
    <w:rsid w:val="00977002"/>
    <w:rsid w:val="00977E9F"/>
    <w:rsid w:val="00980120"/>
    <w:rsid w:val="00980CB8"/>
    <w:rsid w:val="009819B9"/>
    <w:rsid w:val="00985E59"/>
    <w:rsid w:val="00991EB1"/>
    <w:rsid w:val="00993F42"/>
    <w:rsid w:val="009A6FF5"/>
    <w:rsid w:val="009A754D"/>
    <w:rsid w:val="009B0016"/>
    <w:rsid w:val="009B065D"/>
    <w:rsid w:val="009B363C"/>
    <w:rsid w:val="009B3B82"/>
    <w:rsid w:val="009B6160"/>
    <w:rsid w:val="009C226C"/>
    <w:rsid w:val="009C2386"/>
    <w:rsid w:val="009D2F01"/>
    <w:rsid w:val="009E2F63"/>
    <w:rsid w:val="009E59A2"/>
    <w:rsid w:val="009F3192"/>
    <w:rsid w:val="009F39F8"/>
    <w:rsid w:val="009F6EFE"/>
    <w:rsid w:val="00A01BB7"/>
    <w:rsid w:val="00A04DB4"/>
    <w:rsid w:val="00A06B20"/>
    <w:rsid w:val="00A14E2A"/>
    <w:rsid w:val="00A20DA4"/>
    <w:rsid w:val="00A22B7A"/>
    <w:rsid w:val="00A25886"/>
    <w:rsid w:val="00A34462"/>
    <w:rsid w:val="00A35E86"/>
    <w:rsid w:val="00A36C98"/>
    <w:rsid w:val="00A42B17"/>
    <w:rsid w:val="00A53DE4"/>
    <w:rsid w:val="00A542C4"/>
    <w:rsid w:val="00A60E5B"/>
    <w:rsid w:val="00A62953"/>
    <w:rsid w:val="00A649AD"/>
    <w:rsid w:val="00A7476F"/>
    <w:rsid w:val="00A76B73"/>
    <w:rsid w:val="00A813AA"/>
    <w:rsid w:val="00A84C9B"/>
    <w:rsid w:val="00A865D8"/>
    <w:rsid w:val="00A94B16"/>
    <w:rsid w:val="00AA1193"/>
    <w:rsid w:val="00AA672D"/>
    <w:rsid w:val="00AB11FC"/>
    <w:rsid w:val="00AC0C87"/>
    <w:rsid w:val="00AC2D6A"/>
    <w:rsid w:val="00AC575D"/>
    <w:rsid w:val="00AD394C"/>
    <w:rsid w:val="00AD46F9"/>
    <w:rsid w:val="00AF50EF"/>
    <w:rsid w:val="00B00C98"/>
    <w:rsid w:val="00B032D0"/>
    <w:rsid w:val="00B061FF"/>
    <w:rsid w:val="00B07993"/>
    <w:rsid w:val="00B07E41"/>
    <w:rsid w:val="00B17AD6"/>
    <w:rsid w:val="00B21150"/>
    <w:rsid w:val="00B225F4"/>
    <w:rsid w:val="00B236A7"/>
    <w:rsid w:val="00B23E6A"/>
    <w:rsid w:val="00B24ED9"/>
    <w:rsid w:val="00B2743D"/>
    <w:rsid w:val="00B37EFA"/>
    <w:rsid w:val="00B61BCE"/>
    <w:rsid w:val="00B67224"/>
    <w:rsid w:val="00B72717"/>
    <w:rsid w:val="00B83DAE"/>
    <w:rsid w:val="00B92C2B"/>
    <w:rsid w:val="00BA29EB"/>
    <w:rsid w:val="00BA54F7"/>
    <w:rsid w:val="00BB2E04"/>
    <w:rsid w:val="00BB37A8"/>
    <w:rsid w:val="00BB4B32"/>
    <w:rsid w:val="00BB6E48"/>
    <w:rsid w:val="00BC0357"/>
    <w:rsid w:val="00BC0B06"/>
    <w:rsid w:val="00BC1717"/>
    <w:rsid w:val="00BC47CA"/>
    <w:rsid w:val="00BC7FB8"/>
    <w:rsid w:val="00BD5E2F"/>
    <w:rsid w:val="00BD6CBD"/>
    <w:rsid w:val="00BF1E88"/>
    <w:rsid w:val="00BF5BB6"/>
    <w:rsid w:val="00C00C88"/>
    <w:rsid w:val="00C024FB"/>
    <w:rsid w:val="00C02710"/>
    <w:rsid w:val="00C11F1F"/>
    <w:rsid w:val="00C1700A"/>
    <w:rsid w:val="00C17469"/>
    <w:rsid w:val="00C24436"/>
    <w:rsid w:val="00C248C0"/>
    <w:rsid w:val="00C36A7B"/>
    <w:rsid w:val="00C54858"/>
    <w:rsid w:val="00C61F10"/>
    <w:rsid w:val="00C72757"/>
    <w:rsid w:val="00C73C12"/>
    <w:rsid w:val="00C74574"/>
    <w:rsid w:val="00C80DAB"/>
    <w:rsid w:val="00C83C87"/>
    <w:rsid w:val="00C854A6"/>
    <w:rsid w:val="00C8595A"/>
    <w:rsid w:val="00C872F4"/>
    <w:rsid w:val="00C906F0"/>
    <w:rsid w:val="00C92A79"/>
    <w:rsid w:val="00C94FEF"/>
    <w:rsid w:val="00CB6835"/>
    <w:rsid w:val="00CB6F9E"/>
    <w:rsid w:val="00CC19D5"/>
    <w:rsid w:val="00CC3962"/>
    <w:rsid w:val="00CC7863"/>
    <w:rsid w:val="00CD1705"/>
    <w:rsid w:val="00CD2E7F"/>
    <w:rsid w:val="00CD39DF"/>
    <w:rsid w:val="00CD5297"/>
    <w:rsid w:val="00CF0411"/>
    <w:rsid w:val="00CF33BC"/>
    <w:rsid w:val="00D07F06"/>
    <w:rsid w:val="00D11C2C"/>
    <w:rsid w:val="00D11C3D"/>
    <w:rsid w:val="00D141F9"/>
    <w:rsid w:val="00D201AC"/>
    <w:rsid w:val="00D26AA6"/>
    <w:rsid w:val="00D31EDE"/>
    <w:rsid w:val="00D33C81"/>
    <w:rsid w:val="00D35AF6"/>
    <w:rsid w:val="00D3773C"/>
    <w:rsid w:val="00D40FE8"/>
    <w:rsid w:val="00D417C3"/>
    <w:rsid w:val="00D420C8"/>
    <w:rsid w:val="00D44BB1"/>
    <w:rsid w:val="00D47EA5"/>
    <w:rsid w:val="00D55D59"/>
    <w:rsid w:val="00D56040"/>
    <w:rsid w:val="00D56BE7"/>
    <w:rsid w:val="00D602E1"/>
    <w:rsid w:val="00D60FC1"/>
    <w:rsid w:val="00D65C9A"/>
    <w:rsid w:val="00D725FD"/>
    <w:rsid w:val="00D73184"/>
    <w:rsid w:val="00D80D69"/>
    <w:rsid w:val="00D84439"/>
    <w:rsid w:val="00D8619C"/>
    <w:rsid w:val="00D9172F"/>
    <w:rsid w:val="00D920BC"/>
    <w:rsid w:val="00D94C7D"/>
    <w:rsid w:val="00D9510D"/>
    <w:rsid w:val="00DA0E17"/>
    <w:rsid w:val="00DA502A"/>
    <w:rsid w:val="00DB0BD0"/>
    <w:rsid w:val="00DB6EDE"/>
    <w:rsid w:val="00DC5C23"/>
    <w:rsid w:val="00DC5FD9"/>
    <w:rsid w:val="00DD21BC"/>
    <w:rsid w:val="00DD4596"/>
    <w:rsid w:val="00DD7DB1"/>
    <w:rsid w:val="00DE0CF8"/>
    <w:rsid w:val="00DE3BD6"/>
    <w:rsid w:val="00DF05CD"/>
    <w:rsid w:val="00DF21D4"/>
    <w:rsid w:val="00DF5A83"/>
    <w:rsid w:val="00DF5B59"/>
    <w:rsid w:val="00DF5F30"/>
    <w:rsid w:val="00E0021C"/>
    <w:rsid w:val="00E00314"/>
    <w:rsid w:val="00E015C6"/>
    <w:rsid w:val="00E015FA"/>
    <w:rsid w:val="00E0301F"/>
    <w:rsid w:val="00E063AE"/>
    <w:rsid w:val="00E14B47"/>
    <w:rsid w:val="00E23F8A"/>
    <w:rsid w:val="00E31E32"/>
    <w:rsid w:val="00E32293"/>
    <w:rsid w:val="00E42487"/>
    <w:rsid w:val="00E47D47"/>
    <w:rsid w:val="00E51134"/>
    <w:rsid w:val="00E51BC7"/>
    <w:rsid w:val="00E51D4A"/>
    <w:rsid w:val="00E560B1"/>
    <w:rsid w:val="00E57395"/>
    <w:rsid w:val="00E576D6"/>
    <w:rsid w:val="00E61B12"/>
    <w:rsid w:val="00E63D0A"/>
    <w:rsid w:val="00E6500A"/>
    <w:rsid w:val="00E67FE1"/>
    <w:rsid w:val="00E704B1"/>
    <w:rsid w:val="00E81071"/>
    <w:rsid w:val="00E84CFE"/>
    <w:rsid w:val="00E91139"/>
    <w:rsid w:val="00E969F3"/>
    <w:rsid w:val="00E97541"/>
    <w:rsid w:val="00EA0D21"/>
    <w:rsid w:val="00EC33FE"/>
    <w:rsid w:val="00ED1E9F"/>
    <w:rsid w:val="00ED3545"/>
    <w:rsid w:val="00ED692B"/>
    <w:rsid w:val="00ED69FC"/>
    <w:rsid w:val="00ED72DB"/>
    <w:rsid w:val="00EF20B4"/>
    <w:rsid w:val="00EF44FF"/>
    <w:rsid w:val="00F05D99"/>
    <w:rsid w:val="00F078F2"/>
    <w:rsid w:val="00F107A9"/>
    <w:rsid w:val="00F169AA"/>
    <w:rsid w:val="00F31833"/>
    <w:rsid w:val="00F37BFA"/>
    <w:rsid w:val="00F47CD2"/>
    <w:rsid w:val="00F534EC"/>
    <w:rsid w:val="00F57C26"/>
    <w:rsid w:val="00F636F5"/>
    <w:rsid w:val="00F659E6"/>
    <w:rsid w:val="00F72C1F"/>
    <w:rsid w:val="00F72F43"/>
    <w:rsid w:val="00F87AC9"/>
    <w:rsid w:val="00F97EFD"/>
    <w:rsid w:val="00FA0EA8"/>
    <w:rsid w:val="00FA3CC3"/>
    <w:rsid w:val="00FA7E24"/>
    <w:rsid w:val="00FB2D25"/>
    <w:rsid w:val="00FB37A4"/>
    <w:rsid w:val="00FB415B"/>
    <w:rsid w:val="00FC3194"/>
    <w:rsid w:val="00FC51E6"/>
    <w:rsid w:val="00FD02A6"/>
    <w:rsid w:val="00FD2D13"/>
    <w:rsid w:val="00FD509A"/>
    <w:rsid w:val="00FD54C9"/>
    <w:rsid w:val="00FD6588"/>
    <w:rsid w:val="00FE0B71"/>
    <w:rsid w:val="00FE17FD"/>
    <w:rsid w:val="00FE248F"/>
    <w:rsid w:val="00FE320A"/>
    <w:rsid w:val="00FE4379"/>
    <w:rsid w:val="00FE4DEA"/>
    <w:rsid w:val="00FF1D26"/>
    <w:rsid w:val="00FF2C1B"/>
    <w:rsid w:val="00FF562D"/>
    <w:rsid w:val="00FF5F56"/>
    <w:rsid w:val="00FF60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18A000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9464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har"/>
    <w:uiPriority w:val="9"/>
    <w:semiHidden/>
    <w:unhideWhenUsed/>
    <w:qFormat/>
    <w:rsid w:val="00E23F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77E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946486"/>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946486"/>
    <w:rPr>
      <w:color w:val="0000FF"/>
      <w:u w:val="single"/>
    </w:rPr>
  </w:style>
  <w:style w:type="character" w:customStyle="1" w:styleId="fontstyle01">
    <w:name w:val="fontstyle01"/>
    <w:rsid w:val="00946486"/>
    <w:rPr>
      <w:rFonts w:ascii="Times-Roman" w:hAnsi="Times-Roman" w:hint="default"/>
      <w:b w:val="0"/>
      <w:bCs w:val="0"/>
      <w:i w:val="0"/>
      <w:iCs w:val="0"/>
      <w:color w:val="000000"/>
      <w:sz w:val="20"/>
      <w:szCs w:val="20"/>
    </w:rPr>
  </w:style>
  <w:style w:type="table" w:styleId="Tabelacomgrade">
    <w:name w:val="Table Grid"/>
    <w:basedOn w:val="Tabelanormal"/>
    <w:rsid w:val="00D3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unhideWhenUsed/>
    <w:rsid w:val="00A76B73"/>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A76B73"/>
    <w:rPr>
      <w:rFonts w:ascii="Times New Roman" w:eastAsia="Calibri" w:hAnsi="Times New Roman" w:cs="Times New Roman"/>
      <w:sz w:val="24"/>
      <w:szCs w:val="24"/>
      <w:lang w:eastAsia="pt-BR"/>
    </w:rPr>
  </w:style>
  <w:style w:type="character" w:styleId="Forte">
    <w:name w:val="Strong"/>
    <w:basedOn w:val="Fontepargpadro"/>
    <w:uiPriority w:val="22"/>
    <w:qFormat/>
    <w:rsid w:val="008C125E"/>
    <w:rPr>
      <w:b/>
      <w:bCs/>
    </w:rPr>
  </w:style>
  <w:style w:type="paragraph" w:styleId="TextosemFormatao">
    <w:name w:val="Plain Text"/>
    <w:basedOn w:val="Normal"/>
    <w:link w:val="TextosemFormataoChar"/>
    <w:unhideWhenUsed/>
    <w:rsid w:val="00656F36"/>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qFormat/>
    <w:rsid w:val="00656F36"/>
    <w:rPr>
      <w:rFonts w:ascii="Courier New" w:eastAsia="Calibri" w:hAnsi="Courier New" w:cs="Arial"/>
      <w:bCs/>
      <w:sz w:val="20"/>
      <w:szCs w:val="24"/>
      <w:lang w:eastAsia="pt-BR"/>
    </w:rPr>
  </w:style>
  <w:style w:type="paragraph" w:styleId="Recuodecorpodetexto3">
    <w:name w:val="Body Text Indent 3"/>
    <w:basedOn w:val="Normal"/>
    <w:link w:val="Recuodecorpodetexto3Char"/>
    <w:uiPriority w:val="99"/>
    <w:unhideWhenUsed/>
    <w:rsid w:val="005A6C5D"/>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5A6C5D"/>
    <w:rPr>
      <w:sz w:val="16"/>
      <w:szCs w:val="16"/>
    </w:rPr>
  </w:style>
  <w:style w:type="paragraph" w:styleId="Recuodecorpodetexto">
    <w:name w:val="Body Text Indent"/>
    <w:basedOn w:val="Normal"/>
    <w:link w:val="RecuodecorpodetextoChar"/>
    <w:uiPriority w:val="99"/>
    <w:unhideWhenUsed/>
    <w:rsid w:val="003A2D44"/>
    <w:pPr>
      <w:spacing w:after="120"/>
      <w:ind w:left="283"/>
    </w:pPr>
  </w:style>
  <w:style w:type="character" w:customStyle="1" w:styleId="RecuodecorpodetextoChar">
    <w:name w:val="Recuo de corpo de texto Char"/>
    <w:basedOn w:val="Fontepargpadro"/>
    <w:link w:val="Recuodecorpodetexto"/>
    <w:uiPriority w:val="99"/>
    <w:rsid w:val="003A2D44"/>
  </w:style>
  <w:style w:type="paragraph" w:customStyle="1" w:styleId="Ementa">
    <w:name w:val="Ementa"/>
    <w:basedOn w:val="Normal"/>
    <w:uiPriority w:val="1"/>
    <w:qFormat/>
    <w:rsid w:val="00A06B20"/>
    <w:pPr>
      <w:spacing w:before="120" w:after="120" w:line="240" w:lineRule="auto"/>
      <w:ind w:left="4253"/>
      <w:jc w:val="both"/>
    </w:pPr>
    <w:rPr>
      <w:rFonts w:ascii="Calibri" w:eastAsia="Calibri" w:hAnsi="Calibri" w:cs="Times New Roman"/>
      <w:i/>
      <w:sz w:val="24"/>
    </w:rPr>
  </w:style>
  <w:style w:type="paragraph" w:customStyle="1" w:styleId="Normal1">
    <w:name w:val="Normal1"/>
    <w:qFormat/>
    <w:rsid w:val="00CB6F9E"/>
    <w:pPr>
      <w:spacing w:after="0" w:line="240" w:lineRule="auto"/>
    </w:pPr>
    <w:rPr>
      <w:rFonts w:ascii="Cambria" w:eastAsia="Cambria" w:hAnsi="Cambria" w:cs="Cambria"/>
      <w:sz w:val="24"/>
      <w:szCs w:val="24"/>
      <w:lang w:eastAsia="pt-BR"/>
    </w:rPr>
  </w:style>
  <w:style w:type="paragraph" w:styleId="Corpodetexto2">
    <w:name w:val="Body Text 2"/>
    <w:basedOn w:val="Normal"/>
    <w:link w:val="Corpodetexto2Char"/>
    <w:uiPriority w:val="99"/>
    <w:unhideWhenUsed/>
    <w:rsid w:val="00763FA6"/>
    <w:pPr>
      <w:spacing w:after="120" w:line="480" w:lineRule="auto"/>
    </w:pPr>
  </w:style>
  <w:style w:type="character" w:customStyle="1" w:styleId="Corpodetexto2Char">
    <w:name w:val="Corpo de texto 2 Char"/>
    <w:basedOn w:val="Fontepargpadro"/>
    <w:link w:val="Corpodetexto2"/>
    <w:uiPriority w:val="99"/>
    <w:rsid w:val="00763FA6"/>
  </w:style>
  <w:style w:type="character" w:customStyle="1" w:styleId="PargrafoChar">
    <w:name w:val="Parágrafo Char"/>
    <w:link w:val="Pargrafo"/>
    <w:semiHidden/>
    <w:locked/>
    <w:rsid w:val="00763FA6"/>
    <w:rPr>
      <w:rFonts w:ascii="Arial" w:eastAsia="Times New Roman" w:hAnsi="Arial" w:cs="Arial"/>
      <w:szCs w:val="24"/>
    </w:rPr>
  </w:style>
  <w:style w:type="paragraph" w:customStyle="1" w:styleId="Pargrafo">
    <w:name w:val="Parágrafo"/>
    <w:basedOn w:val="Normal"/>
    <w:link w:val="PargrafoChar"/>
    <w:semiHidden/>
    <w:qFormat/>
    <w:rsid w:val="00763FA6"/>
    <w:pPr>
      <w:spacing w:after="0" w:line="360" w:lineRule="auto"/>
      <w:jc w:val="both"/>
    </w:pPr>
    <w:rPr>
      <w:rFonts w:ascii="Arial" w:eastAsia="Times New Roman" w:hAnsi="Arial" w:cs="Arial"/>
      <w:szCs w:val="24"/>
    </w:rPr>
  </w:style>
  <w:style w:type="numbering" w:customStyle="1" w:styleId="Semlista1">
    <w:name w:val="Sem lista1"/>
    <w:next w:val="Semlista"/>
    <w:uiPriority w:val="99"/>
    <w:semiHidden/>
    <w:unhideWhenUsed/>
    <w:rsid w:val="007D181E"/>
  </w:style>
  <w:style w:type="paragraph" w:styleId="Ttulo">
    <w:name w:val="Title"/>
    <w:basedOn w:val="Normal"/>
    <w:link w:val="TtuloChar"/>
    <w:uiPriority w:val="99"/>
    <w:qFormat/>
    <w:rsid w:val="007D181E"/>
    <w:pPr>
      <w:spacing w:after="0" w:line="240" w:lineRule="auto"/>
      <w:ind w:left="1080"/>
      <w:jc w:val="center"/>
    </w:pPr>
    <w:rPr>
      <w:rFonts w:ascii="Courier New" w:eastAsia="Times New Roman" w:hAnsi="Courier New" w:cs="Courier New"/>
      <w:b/>
      <w:bCs/>
      <w:sz w:val="24"/>
      <w:szCs w:val="24"/>
      <w:u w:val="single"/>
      <w:lang w:eastAsia="pt-BR"/>
    </w:rPr>
  </w:style>
  <w:style w:type="character" w:customStyle="1" w:styleId="TtuloChar">
    <w:name w:val="Título Char"/>
    <w:basedOn w:val="Fontepargpadro"/>
    <w:link w:val="Ttulo"/>
    <w:uiPriority w:val="99"/>
    <w:rsid w:val="007D181E"/>
    <w:rPr>
      <w:rFonts w:ascii="Courier New" w:eastAsia="Times New Roman" w:hAnsi="Courier New" w:cs="Courier New"/>
      <w:b/>
      <w:bCs/>
      <w:sz w:val="24"/>
      <w:szCs w:val="24"/>
      <w:u w:val="single"/>
      <w:lang w:eastAsia="pt-BR"/>
    </w:rPr>
  </w:style>
  <w:style w:type="paragraph" w:customStyle="1" w:styleId="PargrafoNormal">
    <w:name w:val="Parágrafo Normal"/>
    <w:basedOn w:val="Normal"/>
    <w:rsid w:val="007D181E"/>
    <w:pPr>
      <w:spacing w:after="360" w:line="360" w:lineRule="auto"/>
      <w:ind w:firstLine="1701"/>
      <w:jc w:val="both"/>
    </w:pPr>
    <w:rPr>
      <w:rFonts w:ascii="Arial" w:eastAsia="Times New Roman" w:hAnsi="Arial" w:cs="Arial"/>
      <w:sz w:val="24"/>
      <w:szCs w:val="18"/>
      <w:lang w:eastAsia="pt-BR"/>
    </w:rPr>
  </w:style>
  <w:style w:type="paragraph" w:customStyle="1" w:styleId="Inciso">
    <w:name w:val="Inciso"/>
    <w:basedOn w:val="Normal"/>
    <w:rsid w:val="007D181E"/>
    <w:pPr>
      <w:numPr>
        <w:numId w:val="13"/>
      </w:numPr>
      <w:spacing w:beforeLines="50" w:afterLines="50" w:after="0" w:line="360" w:lineRule="auto"/>
      <w:jc w:val="both"/>
    </w:pPr>
    <w:rPr>
      <w:rFonts w:ascii="Arial" w:eastAsia="Times New Roman" w:hAnsi="Arial" w:cs="Arial"/>
      <w:sz w:val="24"/>
      <w:szCs w:val="18"/>
      <w:lang w:eastAsia="pt-BR"/>
    </w:rPr>
  </w:style>
  <w:style w:type="table" w:customStyle="1" w:styleId="Tabelacomgrade1">
    <w:name w:val="Tabela com grade1"/>
    <w:basedOn w:val="Tabelanormal"/>
    <w:next w:val="Tabelacomgrade"/>
    <w:uiPriority w:val="59"/>
    <w:rsid w:val="007D181E"/>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dy">
    <w:name w:val="Text body"/>
    <w:basedOn w:val="Normal"/>
    <w:rsid w:val="00E81071"/>
    <w:pPr>
      <w:widowControl w:val="0"/>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customStyle="1" w:styleId="Ttulo4Char">
    <w:name w:val="Título 4 Char"/>
    <w:basedOn w:val="Fontepargpadro"/>
    <w:link w:val="Ttulo4"/>
    <w:uiPriority w:val="9"/>
    <w:semiHidden/>
    <w:rsid w:val="00E23F8A"/>
    <w:rPr>
      <w:rFonts w:asciiTheme="majorHAnsi" w:eastAsiaTheme="majorEastAsia" w:hAnsiTheme="majorHAnsi" w:cstheme="majorBidi"/>
      <w:i/>
      <w:iCs/>
      <w:color w:val="2F5496" w:themeColor="accent1" w:themeShade="BF"/>
    </w:rPr>
  </w:style>
  <w:style w:type="paragraph" w:styleId="Textodenotaderodap">
    <w:name w:val="footnote text"/>
    <w:basedOn w:val="Normal"/>
    <w:link w:val="TextodenotaderodapChar"/>
    <w:uiPriority w:val="99"/>
    <w:semiHidden/>
    <w:unhideWhenUsed/>
    <w:rsid w:val="009E2F6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E2F63"/>
    <w:rPr>
      <w:sz w:val="20"/>
      <w:szCs w:val="20"/>
    </w:rPr>
  </w:style>
  <w:style w:type="character" w:styleId="Refdenotaderodap">
    <w:name w:val="footnote reference"/>
    <w:basedOn w:val="Fontepargpadro"/>
    <w:uiPriority w:val="99"/>
    <w:semiHidden/>
    <w:unhideWhenUsed/>
    <w:rsid w:val="009E2F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6100">
      <w:bodyDiv w:val="1"/>
      <w:marLeft w:val="0"/>
      <w:marRight w:val="0"/>
      <w:marTop w:val="0"/>
      <w:marBottom w:val="0"/>
      <w:divBdr>
        <w:top w:val="none" w:sz="0" w:space="0" w:color="auto"/>
        <w:left w:val="none" w:sz="0" w:space="0" w:color="auto"/>
        <w:bottom w:val="none" w:sz="0" w:space="0" w:color="auto"/>
        <w:right w:val="none" w:sz="0" w:space="0" w:color="auto"/>
      </w:divBdr>
    </w:div>
    <w:div w:id="69892593">
      <w:bodyDiv w:val="1"/>
      <w:marLeft w:val="0"/>
      <w:marRight w:val="0"/>
      <w:marTop w:val="0"/>
      <w:marBottom w:val="0"/>
      <w:divBdr>
        <w:top w:val="none" w:sz="0" w:space="0" w:color="auto"/>
        <w:left w:val="none" w:sz="0" w:space="0" w:color="auto"/>
        <w:bottom w:val="none" w:sz="0" w:space="0" w:color="auto"/>
        <w:right w:val="none" w:sz="0" w:space="0" w:color="auto"/>
      </w:divBdr>
    </w:div>
    <w:div w:id="77948182">
      <w:bodyDiv w:val="1"/>
      <w:marLeft w:val="0"/>
      <w:marRight w:val="0"/>
      <w:marTop w:val="0"/>
      <w:marBottom w:val="0"/>
      <w:divBdr>
        <w:top w:val="none" w:sz="0" w:space="0" w:color="auto"/>
        <w:left w:val="none" w:sz="0" w:space="0" w:color="auto"/>
        <w:bottom w:val="none" w:sz="0" w:space="0" w:color="auto"/>
        <w:right w:val="none" w:sz="0" w:space="0" w:color="auto"/>
      </w:divBdr>
    </w:div>
    <w:div w:id="122893946">
      <w:bodyDiv w:val="1"/>
      <w:marLeft w:val="0"/>
      <w:marRight w:val="0"/>
      <w:marTop w:val="0"/>
      <w:marBottom w:val="0"/>
      <w:divBdr>
        <w:top w:val="none" w:sz="0" w:space="0" w:color="auto"/>
        <w:left w:val="none" w:sz="0" w:space="0" w:color="auto"/>
        <w:bottom w:val="none" w:sz="0" w:space="0" w:color="auto"/>
        <w:right w:val="none" w:sz="0" w:space="0" w:color="auto"/>
      </w:divBdr>
    </w:div>
    <w:div w:id="149829979">
      <w:bodyDiv w:val="1"/>
      <w:marLeft w:val="0"/>
      <w:marRight w:val="0"/>
      <w:marTop w:val="0"/>
      <w:marBottom w:val="0"/>
      <w:divBdr>
        <w:top w:val="none" w:sz="0" w:space="0" w:color="auto"/>
        <w:left w:val="none" w:sz="0" w:space="0" w:color="auto"/>
        <w:bottom w:val="none" w:sz="0" w:space="0" w:color="auto"/>
        <w:right w:val="none" w:sz="0" w:space="0" w:color="auto"/>
      </w:divBdr>
    </w:div>
    <w:div w:id="168713778">
      <w:bodyDiv w:val="1"/>
      <w:marLeft w:val="0"/>
      <w:marRight w:val="0"/>
      <w:marTop w:val="0"/>
      <w:marBottom w:val="0"/>
      <w:divBdr>
        <w:top w:val="none" w:sz="0" w:space="0" w:color="auto"/>
        <w:left w:val="none" w:sz="0" w:space="0" w:color="auto"/>
        <w:bottom w:val="none" w:sz="0" w:space="0" w:color="auto"/>
        <w:right w:val="none" w:sz="0" w:space="0" w:color="auto"/>
      </w:divBdr>
    </w:div>
    <w:div w:id="183132259">
      <w:bodyDiv w:val="1"/>
      <w:marLeft w:val="0"/>
      <w:marRight w:val="0"/>
      <w:marTop w:val="0"/>
      <w:marBottom w:val="0"/>
      <w:divBdr>
        <w:top w:val="none" w:sz="0" w:space="0" w:color="auto"/>
        <w:left w:val="none" w:sz="0" w:space="0" w:color="auto"/>
        <w:bottom w:val="none" w:sz="0" w:space="0" w:color="auto"/>
        <w:right w:val="none" w:sz="0" w:space="0" w:color="auto"/>
      </w:divBdr>
    </w:div>
    <w:div w:id="187571646">
      <w:bodyDiv w:val="1"/>
      <w:marLeft w:val="0"/>
      <w:marRight w:val="0"/>
      <w:marTop w:val="0"/>
      <w:marBottom w:val="0"/>
      <w:divBdr>
        <w:top w:val="none" w:sz="0" w:space="0" w:color="auto"/>
        <w:left w:val="none" w:sz="0" w:space="0" w:color="auto"/>
        <w:bottom w:val="none" w:sz="0" w:space="0" w:color="auto"/>
        <w:right w:val="none" w:sz="0" w:space="0" w:color="auto"/>
      </w:divBdr>
    </w:div>
    <w:div w:id="212735113">
      <w:bodyDiv w:val="1"/>
      <w:marLeft w:val="0"/>
      <w:marRight w:val="0"/>
      <w:marTop w:val="0"/>
      <w:marBottom w:val="0"/>
      <w:divBdr>
        <w:top w:val="none" w:sz="0" w:space="0" w:color="auto"/>
        <w:left w:val="none" w:sz="0" w:space="0" w:color="auto"/>
        <w:bottom w:val="none" w:sz="0" w:space="0" w:color="auto"/>
        <w:right w:val="none" w:sz="0" w:space="0" w:color="auto"/>
      </w:divBdr>
    </w:div>
    <w:div w:id="230772034">
      <w:bodyDiv w:val="1"/>
      <w:marLeft w:val="0"/>
      <w:marRight w:val="0"/>
      <w:marTop w:val="0"/>
      <w:marBottom w:val="0"/>
      <w:divBdr>
        <w:top w:val="none" w:sz="0" w:space="0" w:color="auto"/>
        <w:left w:val="none" w:sz="0" w:space="0" w:color="auto"/>
        <w:bottom w:val="none" w:sz="0" w:space="0" w:color="auto"/>
        <w:right w:val="none" w:sz="0" w:space="0" w:color="auto"/>
      </w:divBdr>
    </w:div>
    <w:div w:id="259993390">
      <w:bodyDiv w:val="1"/>
      <w:marLeft w:val="0"/>
      <w:marRight w:val="0"/>
      <w:marTop w:val="0"/>
      <w:marBottom w:val="0"/>
      <w:divBdr>
        <w:top w:val="none" w:sz="0" w:space="0" w:color="auto"/>
        <w:left w:val="none" w:sz="0" w:space="0" w:color="auto"/>
        <w:bottom w:val="none" w:sz="0" w:space="0" w:color="auto"/>
        <w:right w:val="none" w:sz="0" w:space="0" w:color="auto"/>
      </w:divBdr>
    </w:div>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312175822">
      <w:bodyDiv w:val="1"/>
      <w:marLeft w:val="0"/>
      <w:marRight w:val="0"/>
      <w:marTop w:val="0"/>
      <w:marBottom w:val="0"/>
      <w:divBdr>
        <w:top w:val="none" w:sz="0" w:space="0" w:color="auto"/>
        <w:left w:val="none" w:sz="0" w:space="0" w:color="auto"/>
        <w:bottom w:val="none" w:sz="0" w:space="0" w:color="auto"/>
        <w:right w:val="none" w:sz="0" w:space="0" w:color="auto"/>
      </w:divBdr>
    </w:div>
    <w:div w:id="354040100">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73165805">
      <w:bodyDiv w:val="1"/>
      <w:marLeft w:val="0"/>
      <w:marRight w:val="0"/>
      <w:marTop w:val="0"/>
      <w:marBottom w:val="0"/>
      <w:divBdr>
        <w:top w:val="none" w:sz="0" w:space="0" w:color="auto"/>
        <w:left w:val="none" w:sz="0" w:space="0" w:color="auto"/>
        <w:bottom w:val="none" w:sz="0" w:space="0" w:color="auto"/>
        <w:right w:val="none" w:sz="0" w:space="0" w:color="auto"/>
      </w:divBdr>
    </w:div>
    <w:div w:id="400522760">
      <w:bodyDiv w:val="1"/>
      <w:marLeft w:val="0"/>
      <w:marRight w:val="0"/>
      <w:marTop w:val="0"/>
      <w:marBottom w:val="0"/>
      <w:divBdr>
        <w:top w:val="none" w:sz="0" w:space="0" w:color="auto"/>
        <w:left w:val="none" w:sz="0" w:space="0" w:color="auto"/>
        <w:bottom w:val="none" w:sz="0" w:space="0" w:color="auto"/>
        <w:right w:val="none" w:sz="0" w:space="0" w:color="auto"/>
      </w:divBdr>
    </w:div>
    <w:div w:id="432675536">
      <w:bodyDiv w:val="1"/>
      <w:marLeft w:val="0"/>
      <w:marRight w:val="0"/>
      <w:marTop w:val="0"/>
      <w:marBottom w:val="0"/>
      <w:divBdr>
        <w:top w:val="none" w:sz="0" w:space="0" w:color="auto"/>
        <w:left w:val="none" w:sz="0" w:space="0" w:color="auto"/>
        <w:bottom w:val="none" w:sz="0" w:space="0" w:color="auto"/>
        <w:right w:val="none" w:sz="0" w:space="0" w:color="auto"/>
      </w:divBdr>
    </w:div>
    <w:div w:id="453525942">
      <w:bodyDiv w:val="1"/>
      <w:marLeft w:val="0"/>
      <w:marRight w:val="0"/>
      <w:marTop w:val="0"/>
      <w:marBottom w:val="0"/>
      <w:divBdr>
        <w:top w:val="none" w:sz="0" w:space="0" w:color="auto"/>
        <w:left w:val="none" w:sz="0" w:space="0" w:color="auto"/>
        <w:bottom w:val="none" w:sz="0" w:space="0" w:color="auto"/>
        <w:right w:val="none" w:sz="0" w:space="0" w:color="auto"/>
      </w:divBdr>
    </w:div>
    <w:div w:id="456484998">
      <w:bodyDiv w:val="1"/>
      <w:marLeft w:val="0"/>
      <w:marRight w:val="0"/>
      <w:marTop w:val="0"/>
      <w:marBottom w:val="0"/>
      <w:divBdr>
        <w:top w:val="none" w:sz="0" w:space="0" w:color="auto"/>
        <w:left w:val="none" w:sz="0" w:space="0" w:color="auto"/>
        <w:bottom w:val="none" w:sz="0" w:space="0" w:color="auto"/>
        <w:right w:val="none" w:sz="0" w:space="0" w:color="auto"/>
      </w:divBdr>
    </w:div>
    <w:div w:id="471099357">
      <w:bodyDiv w:val="1"/>
      <w:marLeft w:val="0"/>
      <w:marRight w:val="0"/>
      <w:marTop w:val="0"/>
      <w:marBottom w:val="0"/>
      <w:divBdr>
        <w:top w:val="none" w:sz="0" w:space="0" w:color="auto"/>
        <w:left w:val="none" w:sz="0" w:space="0" w:color="auto"/>
        <w:bottom w:val="none" w:sz="0" w:space="0" w:color="auto"/>
        <w:right w:val="none" w:sz="0" w:space="0" w:color="auto"/>
      </w:divBdr>
    </w:div>
    <w:div w:id="476533491">
      <w:bodyDiv w:val="1"/>
      <w:marLeft w:val="0"/>
      <w:marRight w:val="0"/>
      <w:marTop w:val="0"/>
      <w:marBottom w:val="0"/>
      <w:divBdr>
        <w:top w:val="none" w:sz="0" w:space="0" w:color="auto"/>
        <w:left w:val="none" w:sz="0" w:space="0" w:color="auto"/>
        <w:bottom w:val="none" w:sz="0" w:space="0" w:color="auto"/>
        <w:right w:val="none" w:sz="0" w:space="0" w:color="auto"/>
      </w:divBdr>
    </w:div>
    <w:div w:id="481047264">
      <w:bodyDiv w:val="1"/>
      <w:marLeft w:val="0"/>
      <w:marRight w:val="0"/>
      <w:marTop w:val="0"/>
      <w:marBottom w:val="0"/>
      <w:divBdr>
        <w:top w:val="none" w:sz="0" w:space="0" w:color="auto"/>
        <w:left w:val="none" w:sz="0" w:space="0" w:color="auto"/>
        <w:bottom w:val="none" w:sz="0" w:space="0" w:color="auto"/>
        <w:right w:val="none" w:sz="0" w:space="0" w:color="auto"/>
      </w:divBdr>
    </w:div>
    <w:div w:id="481236380">
      <w:bodyDiv w:val="1"/>
      <w:marLeft w:val="0"/>
      <w:marRight w:val="0"/>
      <w:marTop w:val="0"/>
      <w:marBottom w:val="0"/>
      <w:divBdr>
        <w:top w:val="none" w:sz="0" w:space="0" w:color="auto"/>
        <w:left w:val="none" w:sz="0" w:space="0" w:color="auto"/>
        <w:bottom w:val="none" w:sz="0" w:space="0" w:color="auto"/>
        <w:right w:val="none" w:sz="0" w:space="0" w:color="auto"/>
      </w:divBdr>
    </w:div>
    <w:div w:id="491027297">
      <w:bodyDiv w:val="1"/>
      <w:marLeft w:val="0"/>
      <w:marRight w:val="0"/>
      <w:marTop w:val="0"/>
      <w:marBottom w:val="0"/>
      <w:divBdr>
        <w:top w:val="none" w:sz="0" w:space="0" w:color="auto"/>
        <w:left w:val="none" w:sz="0" w:space="0" w:color="auto"/>
        <w:bottom w:val="none" w:sz="0" w:space="0" w:color="auto"/>
        <w:right w:val="none" w:sz="0" w:space="0" w:color="auto"/>
      </w:divBdr>
    </w:div>
    <w:div w:id="505294471">
      <w:bodyDiv w:val="1"/>
      <w:marLeft w:val="0"/>
      <w:marRight w:val="0"/>
      <w:marTop w:val="0"/>
      <w:marBottom w:val="0"/>
      <w:divBdr>
        <w:top w:val="none" w:sz="0" w:space="0" w:color="auto"/>
        <w:left w:val="none" w:sz="0" w:space="0" w:color="auto"/>
        <w:bottom w:val="none" w:sz="0" w:space="0" w:color="auto"/>
        <w:right w:val="none" w:sz="0" w:space="0" w:color="auto"/>
      </w:divBdr>
    </w:div>
    <w:div w:id="528177754">
      <w:bodyDiv w:val="1"/>
      <w:marLeft w:val="0"/>
      <w:marRight w:val="0"/>
      <w:marTop w:val="0"/>
      <w:marBottom w:val="0"/>
      <w:divBdr>
        <w:top w:val="none" w:sz="0" w:space="0" w:color="auto"/>
        <w:left w:val="none" w:sz="0" w:space="0" w:color="auto"/>
        <w:bottom w:val="none" w:sz="0" w:space="0" w:color="auto"/>
        <w:right w:val="none" w:sz="0" w:space="0" w:color="auto"/>
      </w:divBdr>
    </w:div>
    <w:div w:id="616646000">
      <w:bodyDiv w:val="1"/>
      <w:marLeft w:val="0"/>
      <w:marRight w:val="0"/>
      <w:marTop w:val="0"/>
      <w:marBottom w:val="0"/>
      <w:divBdr>
        <w:top w:val="none" w:sz="0" w:space="0" w:color="auto"/>
        <w:left w:val="none" w:sz="0" w:space="0" w:color="auto"/>
        <w:bottom w:val="none" w:sz="0" w:space="0" w:color="auto"/>
        <w:right w:val="none" w:sz="0" w:space="0" w:color="auto"/>
      </w:divBdr>
    </w:div>
    <w:div w:id="634219630">
      <w:bodyDiv w:val="1"/>
      <w:marLeft w:val="0"/>
      <w:marRight w:val="0"/>
      <w:marTop w:val="0"/>
      <w:marBottom w:val="0"/>
      <w:divBdr>
        <w:top w:val="none" w:sz="0" w:space="0" w:color="auto"/>
        <w:left w:val="none" w:sz="0" w:space="0" w:color="auto"/>
        <w:bottom w:val="none" w:sz="0" w:space="0" w:color="auto"/>
        <w:right w:val="none" w:sz="0" w:space="0" w:color="auto"/>
      </w:divBdr>
    </w:div>
    <w:div w:id="640157394">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695693428">
      <w:bodyDiv w:val="1"/>
      <w:marLeft w:val="0"/>
      <w:marRight w:val="0"/>
      <w:marTop w:val="0"/>
      <w:marBottom w:val="0"/>
      <w:divBdr>
        <w:top w:val="none" w:sz="0" w:space="0" w:color="auto"/>
        <w:left w:val="none" w:sz="0" w:space="0" w:color="auto"/>
        <w:bottom w:val="none" w:sz="0" w:space="0" w:color="auto"/>
        <w:right w:val="none" w:sz="0" w:space="0" w:color="auto"/>
      </w:divBdr>
    </w:div>
    <w:div w:id="698892430">
      <w:bodyDiv w:val="1"/>
      <w:marLeft w:val="0"/>
      <w:marRight w:val="0"/>
      <w:marTop w:val="0"/>
      <w:marBottom w:val="0"/>
      <w:divBdr>
        <w:top w:val="none" w:sz="0" w:space="0" w:color="auto"/>
        <w:left w:val="none" w:sz="0" w:space="0" w:color="auto"/>
        <w:bottom w:val="none" w:sz="0" w:space="0" w:color="auto"/>
        <w:right w:val="none" w:sz="0" w:space="0" w:color="auto"/>
      </w:divBdr>
    </w:div>
    <w:div w:id="732122521">
      <w:bodyDiv w:val="1"/>
      <w:marLeft w:val="0"/>
      <w:marRight w:val="0"/>
      <w:marTop w:val="0"/>
      <w:marBottom w:val="0"/>
      <w:divBdr>
        <w:top w:val="none" w:sz="0" w:space="0" w:color="auto"/>
        <w:left w:val="none" w:sz="0" w:space="0" w:color="auto"/>
        <w:bottom w:val="none" w:sz="0" w:space="0" w:color="auto"/>
        <w:right w:val="none" w:sz="0" w:space="0" w:color="auto"/>
      </w:divBdr>
    </w:div>
    <w:div w:id="760875565">
      <w:bodyDiv w:val="1"/>
      <w:marLeft w:val="0"/>
      <w:marRight w:val="0"/>
      <w:marTop w:val="0"/>
      <w:marBottom w:val="0"/>
      <w:divBdr>
        <w:top w:val="none" w:sz="0" w:space="0" w:color="auto"/>
        <w:left w:val="none" w:sz="0" w:space="0" w:color="auto"/>
        <w:bottom w:val="none" w:sz="0" w:space="0" w:color="auto"/>
        <w:right w:val="none" w:sz="0" w:space="0" w:color="auto"/>
      </w:divBdr>
    </w:div>
    <w:div w:id="784688841">
      <w:bodyDiv w:val="1"/>
      <w:marLeft w:val="0"/>
      <w:marRight w:val="0"/>
      <w:marTop w:val="0"/>
      <w:marBottom w:val="0"/>
      <w:divBdr>
        <w:top w:val="none" w:sz="0" w:space="0" w:color="auto"/>
        <w:left w:val="none" w:sz="0" w:space="0" w:color="auto"/>
        <w:bottom w:val="none" w:sz="0" w:space="0" w:color="auto"/>
        <w:right w:val="none" w:sz="0" w:space="0" w:color="auto"/>
      </w:divBdr>
    </w:div>
    <w:div w:id="799690312">
      <w:bodyDiv w:val="1"/>
      <w:marLeft w:val="0"/>
      <w:marRight w:val="0"/>
      <w:marTop w:val="0"/>
      <w:marBottom w:val="0"/>
      <w:divBdr>
        <w:top w:val="none" w:sz="0" w:space="0" w:color="auto"/>
        <w:left w:val="none" w:sz="0" w:space="0" w:color="auto"/>
        <w:bottom w:val="none" w:sz="0" w:space="0" w:color="auto"/>
        <w:right w:val="none" w:sz="0" w:space="0" w:color="auto"/>
      </w:divBdr>
    </w:div>
    <w:div w:id="800464414">
      <w:bodyDiv w:val="1"/>
      <w:marLeft w:val="0"/>
      <w:marRight w:val="0"/>
      <w:marTop w:val="0"/>
      <w:marBottom w:val="0"/>
      <w:divBdr>
        <w:top w:val="none" w:sz="0" w:space="0" w:color="auto"/>
        <w:left w:val="none" w:sz="0" w:space="0" w:color="auto"/>
        <w:bottom w:val="none" w:sz="0" w:space="0" w:color="auto"/>
        <w:right w:val="none" w:sz="0" w:space="0" w:color="auto"/>
      </w:divBdr>
    </w:div>
    <w:div w:id="834539377">
      <w:bodyDiv w:val="1"/>
      <w:marLeft w:val="0"/>
      <w:marRight w:val="0"/>
      <w:marTop w:val="0"/>
      <w:marBottom w:val="0"/>
      <w:divBdr>
        <w:top w:val="none" w:sz="0" w:space="0" w:color="auto"/>
        <w:left w:val="none" w:sz="0" w:space="0" w:color="auto"/>
        <w:bottom w:val="none" w:sz="0" w:space="0" w:color="auto"/>
        <w:right w:val="none" w:sz="0" w:space="0" w:color="auto"/>
      </w:divBdr>
    </w:div>
    <w:div w:id="907111865">
      <w:bodyDiv w:val="1"/>
      <w:marLeft w:val="0"/>
      <w:marRight w:val="0"/>
      <w:marTop w:val="0"/>
      <w:marBottom w:val="0"/>
      <w:divBdr>
        <w:top w:val="none" w:sz="0" w:space="0" w:color="auto"/>
        <w:left w:val="none" w:sz="0" w:space="0" w:color="auto"/>
        <w:bottom w:val="none" w:sz="0" w:space="0" w:color="auto"/>
        <w:right w:val="none" w:sz="0" w:space="0" w:color="auto"/>
      </w:divBdr>
    </w:div>
    <w:div w:id="939525288">
      <w:bodyDiv w:val="1"/>
      <w:marLeft w:val="0"/>
      <w:marRight w:val="0"/>
      <w:marTop w:val="0"/>
      <w:marBottom w:val="0"/>
      <w:divBdr>
        <w:top w:val="none" w:sz="0" w:space="0" w:color="auto"/>
        <w:left w:val="none" w:sz="0" w:space="0" w:color="auto"/>
        <w:bottom w:val="none" w:sz="0" w:space="0" w:color="auto"/>
        <w:right w:val="none" w:sz="0" w:space="0" w:color="auto"/>
      </w:divBdr>
    </w:div>
    <w:div w:id="976640804">
      <w:bodyDiv w:val="1"/>
      <w:marLeft w:val="0"/>
      <w:marRight w:val="0"/>
      <w:marTop w:val="0"/>
      <w:marBottom w:val="0"/>
      <w:divBdr>
        <w:top w:val="none" w:sz="0" w:space="0" w:color="auto"/>
        <w:left w:val="none" w:sz="0" w:space="0" w:color="auto"/>
        <w:bottom w:val="none" w:sz="0" w:space="0" w:color="auto"/>
        <w:right w:val="none" w:sz="0" w:space="0" w:color="auto"/>
      </w:divBdr>
    </w:div>
    <w:div w:id="1091390126">
      <w:bodyDiv w:val="1"/>
      <w:marLeft w:val="0"/>
      <w:marRight w:val="0"/>
      <w:marTop w:val="0"/>
      <w:marBottom w:val="0"/>
      <w:divBdr>
        <w:top w:val="none" w:sz="0" w:space="0" w:color="auto"/>
        <w:left w:val="none" w:sz="0" w:space="0" w:color="auto"/>
        <w:bottom w:val="none" w:sz="0" w:space="0" w:color="auto"/>
        <w:right w:val="none" w:sz="0" w:space="0" w:color="auto"/>
      </w:divBdr>
    </w:div>
    <w:div w:id="1095246850">
      <w:bodyDiv w:val="1"/>
      <w:marLeft w:val="0"/>
      <w:marRight w:val="0"/>
      <w:marTop w:val="0"/>
      <w:marBottom w:val="0"/>
      <w:divBdr>
        <w:top w:val="none" w:sz="0" w:space="0" w:color="auto"/>
        <w:left w:val="none" w:sz="0" w:space="0" w:color="auto"/>
        <w:bottom w:val="none" w:sz="0" w:space="0" w:color="auto"/>
        <w:right w:val="none" w:sz="0" w:space="0" w:color="auto"/>
      </w:divBdr>
    </w:div>
    <w:div w:id="1099447251">
      <w:bodyDiv w:val="1"/>
      <w:marLeft w:val="0"/>
      <w:marRight w:val="0"/>
      <w:marTop w:val="0"/>
      <w:marBottom w:val="0"/>
      <w:divBdr>
        <w:top w:val="none" w:sz="0" w:space="0" w:color="auto"/>
        <w:left w:val="none" w:sz="0" w:space="0" w:color="auto"/>
        <w:bottom w:val="none" w:sz="0" w:space="0" w:color="auto"/>
        <w:right w:val="none" w:sz="0" w:space="0" w:color="auto"/>
      </w:divBdr>
    </w:div>
    <w:div w:id="1107892395">
      <w:bodyDiv w:val="1"/>
      <w:marLeft w:val="0"/>
      <w:marRight w:val="0"/>
      <w:marTop w:val="0"/>
      <w:marBottom w:val="0"/>
      <w:divBdr>
        <w:top w:val="none" w:sz="0" w:space="0" w:color="auto"/>
        <w:left w:val="none" w:sz="0" w:space="0" w:color="auto"/>
        <w:bottom w:val="none" w:sz="0" w:space="0" w:color="auto"/>
        <w:right w:val="none" w:sz="0" w:space="0" w:color="auto"/>
      </w:divBdr>
    </w:div>
    <w:div w:id="1111172373">
      <w:bodyDiv w:val="1"/>
      <w:marLeft w:val="0"/>
      <w:marRight w:val="0"/>
      <w:marTop w:val="0"/>
      <w:marBottom w:val="0"/>
      <w:divBdr>
        <w:top w:val="none" w:sz="0" w:space="0" w:color="auto"/>
        <w:left w:val="none" w:sz="0" w:space="0" w:color="auto"/>
        <w:bottom w:val="none" w:sz="0" w:space="0" w:color="auto"/>
        <w:right w:val="none" w:sz="0" w:space="0" w:color="auto"/>
      </w:divBdr>
    </w:div>
    <w:div w:id="1164055462">
      <w:bodyDiv w:val="1"/>
      <w:marLeft w:val="0"/>
      <w:marRight w:val="0"/>
      <w:marTop w:val="0"/>
      <w:marBottom w:val="0"/>
      <w:divBdr>
        <w:top w:val="none" w:sz="0" w:space="0" w:color="auto"/>
        <w:left w:val="none" w:sz="0" w:space="0" w:color="auto"/>
        <w:bottom w:val="none" w:sz="0" w:space="0" w:color="auto"/>
        <w:right w:val="none" w:sz="0" w:space="0" w:color="auto"/>
      </w:divBdr>
    </w:div>
    <w:div w:id="1220433103">
      <w:bodyDiv w:val="1"/>
      <w:marLeft w:val="0"/>
      <w:marRight w:val="0"/>
      <w:marTop w:val="0"/>
      <w:marBottom w:val="0"/>
      <w:divBdr>
        <w:top w:val="none" w:sz="0" w:space="0" w:color="auto"/>
        <w:left w:val="none" w:sz="0" w:space="0" w:color="auto"/>
        <w:bottom w:val="none" w:sz="0" w:space="0" w:color="auto"/>
        <w:right w:val="none" w:sz="0" w:space="0" w:color="auto"/>
      </w:divBdr>
    </w:div>
    <w:div w:id="123759271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256867230">
      <w:bodyDiv w:val="1"/>
      <w:marLeft w:val="0"/>
      <w:marRight w:val="0"/>
      <w:marTop w:val="0"/>
      <w:marBottom w:val="0"/>
      <w:divBdr>
        <w:top w:val="none" w:sz="0" w:space="0" w:color="auto"/>
        <w:left w:val="none" w:sz="0" w:space="0" w:color="auto"/>
        <w:bottom w:val="none" w:sz="0" w:space="0" w:color="auto"/>
        <w:right w:val="none" w:sz="0" w:space="0" w:color="auto"/>
      </w:divBdr>
    </w:div>
    <w:div w:id="1299722741">
      <w:bodyDiv w:val="1"/>
      <w:marLeft w:val="0"/>
      <w:marRight w:val="0"/>
      <w:marTop w:val="0"/>
      <w:marBottom w:val="0"/>
      <w:divBdr>
        <w:top w:val="none" w:sz="0" w:space="0" w:color="auto"/>
        <w:left w:val="none" w:sz="0" w:space="0" w:color="auto"/>
        <w:bottom w:val="none" w:sz="0" w:space="0" w:color="auto"/>
        <w:right w:val="none" w:sz="0" w:space="0" w:color="auto"/>
      </w:divBdr>
    </w:div>
    <w:div w:id="1345329886">
      <w:bodyDiv w:val="1"/>
      <w:marLeft w:val="0"/>
      <w:marRight w:val="0"/>
      <w:marTop w:val="0"/>
      <w:marBottom w:val="0"/>
      <w:divBdr>
        <w:top w:val="none" w:sz="0" w:space="0" w:color="auto"/>
        <w:left w:val="none" w:sz="0" w:space="0" w:color="auto"/>
        <w:bottom w:val="none" w:sz="0" w:space="0" w:color="auto"/>
        <w:right w:val="none" w:sz="0" w:space="0" w:color="auto"/>
      </w:divBdr>
    </w:div>
    <w:div w:id="1376467554">
      <w:bodyDiv w:val="1"/>
      <w:marLeft w:val="0"/>
      <w:marRight w:val="0"/>
      <w:marTop w:val="0"/>
      <w:marBottom w:val="0"/>
      <w:divBdr>
        <w:top w:val="none" w:sz="0" w:space="0" w:color="auto"/>
        <w:left w:val="none" w:sz="0" w:space="0" w:color="auto"/>
        <w:bottom w:val="none" w:sz="0" w:space="0" w:color="auto"/>
        <w:right w:val="none" w:sz="0" w:space="0" w:color="auto"/>
      </w:divBdr>
    </w:div>
    <w:div w:id="1397627630">
      <w:bodyDiv w:val="1"/>
      <w:marLeft w:val="0"/>
      <w:marRight w:val="0"/>
      <w:marTop w:val="0"/>
      <w:marBottom w:val="0"/>
      <w:divBdr>
        <w:top w:val="none" w:sz="0" w:space="0" w:color="auto"/>
        <w:left w:val="none" w:sz="0" w:space="0" w:color="auto"/>
        <w:bottom w:val="none" w:sz="0" w:space="0" w:color="auto"/>
        <w:right w:val="none" w:sz="0" w:space="0" w:color="auto"/>
      </w:divBdr>
    </w:div>
    <w:div w:id="1400592481">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81069162">
      <w:bodyDiv w:val="1"/>
      <w:marLeft w:val="0"/>
      <w:marRight w:val="0"/>
      <w:marTop w:val="0"/>
      <w:marBottom w:val="0"/>
      <w:divBdr>
        <w:top w:val="none" w:sz="0" w:space="0" w:color="auto"/>
        <w:left w:val="none" w:sz="0" w:space="0" w:color="auto"/>
        <w:bottom w:val="none" w:sz="0" w:space="0" w:color="auto"/>
        <w:right w:val="none" w:sz="0" w:space="0" w:color="auto"/>
      </w:divBdr>
    </w:div>
    <w:div w:id="1481075511">
      <w:bodyDiv w:val="1"/>
      <w:marLeft w:val="0"/>
      <w:marRight w:val="0"/>
      <w:marTop w:val="0"/>
      <w:marBottom w:val="0"/>
      <w:divBdr>
        <w:top w:val="none" w:sz="0" w:space="0" w:color="auto"/>
        <w:left w:val="none" w:sz="0" w:space="0" w:color="auto"/>
        <w:bottom w:val="none" w:sz="0" w:space="0" w:color="auto"/>
        <w:right w:val="none" w:sz="0" w:space="0" w:color="auto"/>
      </w:divBdr>
    </w:div>
    <w:div w:id="1485202940">
      <w:bodyDiv w:val="1"/>
      <w:marLeft w:val="0"/>
      <w:marRight w:val="0"/>
      <w:marTop w:val="0"/>
      <w:marBottom w:val="0"/>
      <w:divBdr>
        <w:top w:val="none" w:sz="0" w:space="0" w:color="auto"/>
        <w:left w:val="none" w:sz="0" w:space="0" w:color="auto"/>
        <w:bottom w:val="none" w:sz="0" w:space="0" w:color="auto"/>
        <w:right w:val="none" w:sz="0" w:space="0" w:color="auto"/>
      </w:divBdr>
    </w:div>
    <w:div w:id="1509246494">
      <w:bodyDiv w:val="1"/>
      <w:marLeft w:val="0"/>
      <w:marRight w:val="0"/>
      <w:marTop w:val="0"/>
      <w:marBottom w:val="0"/>
      <w:divBdr>
        <w:top w:val="none" w:sz="0" w:space="0" w:color="auto"/>
        <w:left w:val="none" w:sz="0" w:space="0" w:color="auto"/>
        <w:bottom w:val="none" w:sz="0" w:space="0" w:color="auto"/>
        <w:right w:val="none" w:sz="0" w:space="0" w:color="auto"/>
      </w:divBdr>
    </w:div>
    <w:div w:id="1514687020">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628244996">
      <w:bodyDiv w:val="1"/>
      <w:marLeft w:val="0"/>
      <w:marRight w:val="0"/>
      <w:marTop w:val="0"/>
      <w:marBottom w:val="0"/>
      <w:divBdr>
        <w:top w:val="none" w:sz="0" w:space="0" w:color="auto"/>
        <w:left w:val="none" w:sz="0" w:space="0" w:color="auto"/>
        <w:bottom w:val="none" w:sz="0" w:space="0" w:color="auto"/>
        <w:right w:val="none" w:sz="0" w:space="0" w:color="auto"/>
      </w:divBdr>
    </w:div>
    <w:div w:id="1634216161">
      <w:bodyDiv w:val="1"/>
      <w:marLeft w:val="0"/>
      <w:marRight w:val="0"/>
      <w:marTop w:val="0"/>
      <w:marBottom w:val="0"/>
      <w:divBdr>
        <w:top w:val="none" w:sz="0" w:space="0" w:color="auto"/>
        <w:left w:val="none" w:sz="0" w:space="0" w:color="auto"/>
        <w:bottom w:val="none" w:sz="0" w:space="0" w:color="auto"/>
        <w:right w:val="none" w:sz="0" w:space="0" w:color="auto"/>
      </w:divBdr>
    </w:div>
    <w:div w:id="1766924750">
      <w:bodyDiv w:val="1"/>
      <w:marLeft w:val="0"/>
      <w:marRight w:val="0"/>
      <w:marTop w:val="0"/>
      <w:marBottom w:val="0"/>
      <w:divBdr>
        <w:top w:val="none" w:sz="0" w:space="0" w:color="auto"/>
        <w:left w:val="none" w:sz="0" w:space="0" w:color="auto"/>
        <w:bottom w:val="none" w:sz="0" w:space="0" w:color="auto"/>
        <w:right w:val="none" w:sz="0" w:space="0" w:color="auto"/>
      </w:divBdr>
    </w:div>
    <w:div w:id="1787235369">
      <w:bodyDiv w:val="1"/>
      <w:marLeft w:val="0"/>
      <w:marRight w:val="0"/>
      <w:marTop w:val="0"/>
      <w:marBottom w:val="0"/>
      <w:divBdr>
        <w:top w:val="none" w:sz="0" w:space="0" w:color="auto"/>
        <w:left w:val="none" w:sz="0" w:space="0" w:color="auto"/>
        <w:bottom w:val="none" w:sz="0" w:space="0" w:color="auto"/>
        <w:right w:val="none" w:sz="0" w:space="0" w:color="auto"/>
      </w:divBdr>
    </w:div>
    <w:div w:id="1797404688">
      <w:bodyDiv w:val="1"/>
      <w:marLeft w:val="0"/>
      <w:marRight w:val="0"/>
      <w:marTop w:val="0"/>
      <w:marBottom w:val="0"/>
      <w:divBdr>
        <w:top w:val="none" w:sz="0" w:space="0" w:color="auto"/>
        <w:left w:val="none" w:sz="0" w:space="0" w:color="auto"/>
        <w:bottom w:val="none" w:sz="0" w:space="0" w:color="auto"/>
        <w:right w:val="none" w:sz="0" w:space="0" w:color="auto"/>
      </w:divBdr>
    </w:div>
    <w:div w:id="1825664974">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1921017457">
      <w:bodyDiv w:val="1"/>
      <w:marLeft w:val="0"/>
      <w:marRight w:val="0"/>
      <w:marTop w:val="0"/>
      <w:marBottom w:val="0"/>
      <w:divBdr>
        <w:top w:val="none" w:sz="0" w:space="0" w:color="auto"/>
        <w:left w:val="none" w:sz="0" w:space="0" w:color="auto"/>
        <w:bottom w:val="none" w:sz="0" w:space="0" w:color="auto"/>
        <w:right w:val="none" w:sz="0" w:space="0" w:color="auto"/>
      </w:divBdr>
    </w:div>
    <w:div w:id="1921478934">
      <w:bodyDiv w:val="1"/>
      <w:marLeft w:val="0"/>
      <w:marRight w:val="0"/>
      <w:marTop w:val="0"/>
      <w:marBottom w:val="0"/>
      <w:divBdr>
        <w:top w:val="none" w:sz="0" w:space="0" w:color="auto"/>
        <w:left w:val="none" w:sz="0" w:space="0" w:color="auto"/>
        <w:bottom w:val="none" w:sz="0" w:space="0" w:color="auto"/>
        <w:right w:val="none" w:sz="0" w:space="0" w:color="auto"/>
      </w:divBdr>
    </w:div>
    <w:div w:id="1961066196">
      <w:bodyDiv w:val="1"/>
      <w:marLeft w:val="0"/>
      <w:marRight w:val="0"/>
      <w:marTop w:val="0"/>
      <w:marBottom w:val="0"/>
      <w:divBdr>
        <w:top w:val="none" w:sz="0" w:space="0" w:color="auto"/>
        <w:left w:val="none" w:sz="0" w:space="0" w:color="auto"/>
        <w:bottom w:val="none" w:sz="0" w:space="0" w:color="auto"/>
        <w:right w:val="none" w:sz="0" w:space="0" w:color="auto"/>
      </w:divBdr>
    </w:div>
    <w:div w:id="1974943678">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14599886">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 w:id="2052265139">
      <w:bodyDiv w:val="1"/>
      <w:marLeft w:val="0"/>
      <w:marRight w:val="0"/>
      <w:marTop w:val="0"/>
      <w:marBottom w:val="0"/>
      <w:divBdr>
        <w:top w:val="none" w:sz="0" w:space="0" w:color="auto"/>
        <w:left w:val="none" w:sz="0" w:space="0" w:color="auto"/>
        <w:bottom w:val="none" w:sz="0" w:space="0" w:color="auto"/>
        <w:right w:val="none" w:sz="0" w:space="0" w:color="auto"/>
      </w:divBdr>
    </w:div>
    <w:div w:id="2068189576">
      <w:bodyDiv w:val="1"/>
      <w:marLeft w:val="0"/>
      <w:marRight w:val="0"/>
      <w:marTop w:val="0"/>
      <w:marBottom w:val="0"/>
      <w:divBdr>
        <w:top w:val="none" w:sz="0" w:space="0" w:color="auto"/>
        <w:left w:val="none" w:sz="0" w:space="0" w:color="auto"/>
        <w:bottom w:val="none" w:sz="0" w:space="0" w:color="auto"/>
        <w:right w:val="none" w:sz="0" w:space="0" w:color="auto"/>
      </w:divBdr>
    </w:div>
    <w:div w:id="21382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FDE63-184B-43AF-AD6D-AB3DD40E0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Pages>
  <Words>930</Words>
  <Characters>5025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Rita de Cassia Fabrício</cp:lastModifiedBy>
  <cp:revision>6</cp:revision>
  <cp:lastPrinted>2023-04-25T17:59:00Z</cp:lastPrinted>
  <dcterms:created xsi:type="dcterms:W3CDTF">2025-09-02T12:39:00Z</dcterms:created>
  <dcterms:modified xsi:type="dcterms:W3CDTF">2025-09-02T17:29:00Z</dcterms:modified>
</cp:coreProperties>
</file>