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299/2025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174/2025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o “Dia Municipal de Prevenção às Queimaduras”,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Município de Itapevi, o “Dia Municipal de Prevenção às Queimaduras”,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ressalvada a acentuação (...às Queimaduras…) que deverá ser corrigida na redação final.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Vice-Presidente / Relator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Relator 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Vice-Presidente / Relator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Membro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299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-1080104</wp:posOffset>
          </wp:positionH>
          <wp:positionV relativeFrom="paragraph">
            <wp:posOffset>-1518253</wp:posOffset>
          </wp:positionV>
          <wp:extent cx="7545070" cy="10193760"/>
          <wp:effectExtent b="0" l="0" r="0" t="0"/>
          <wp:wrapNone/>
          <wp:docPr id="14097541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axsKTVgsbQeYAoLxCiTmx1+Pg==">CgMxLjAyCWguMWZvYjl0ZTIJaC4yZXQ5MnAwMgloLjMwajB6bGw4AHIhMVN0QzV1dUhMYW5MTDlwckZxM0g0c1pHay1XVHM1dDg4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