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665650" w14:textId="3DEC8CE2" w:rsidR="00745B06" w:rsidRDefault="00745B06" w:rsidP="00745B06">
      <w:pPr>
        <w:spacing w:line="276" w:lineRule="auto"/>
        <w:jc w:val="center"/>
        <w:rPr>
          <w:rFonts w:ascii="Times New Roman" w:hAnsi="Times New Roman" w:cs="Times New Roman"/>
          <w:b/>
          <w:sz w:val="24"/>
          <w:szCs w:val="24"/>
        </w:rPr>
      </w:pPr>
      <w:r w:rsidRPr="00745B06">
        <w:rPr>
          <w:rFonts w:ascii="Times New Roman" w:hAnsi="Times New Roman" w:cs="Times New Roman"/>
          <w:b/>
          <w:sz w:val="24"/>
          <w:szCs w:val="24"/>
        </w:rPr>
        <w:t xml:space="preserve">PROJETO DE RESOLUÇÃO Nº </w:t>
      </w:r>
      <w:r w:rsidR="009235C4">
        <w:rPr>
          <w:rFonts w:ascii="Times New Roman" w:hAnsi="Times New Roman" w:cs="Times New Roman"/>
          <w:b/>
          <w:sz w:val="24"/>
          <w:szCs w:val="24"/>
        </w:rPr>
        <w:t>040</w:t>
      </w:r>
      <w:r w:rsidRPr="00745B06">
        <w:rPr>
          <w:rFonts w:ascii="Times New Roman" w:hAnsi="Times New Roman" w:cs="Times New Roman"/>
          <w:b/>
          <w:sz w:val="24"/>
          <w:szCs w:val="24"/>
        </w:rPr>
        <w:t xml:space="preserve"> / 2025</w:t>
      </w:r>
    </w:p>
    <w:p w14:paraId="09BA7550" w14:textId="77777777" w:rsidR="009A48D1" w:rsidRPr="00745B06" w:rsidRDefault="009A48D1" w:rsidP="00745B06">
      <w:pPr>
        <w:spacing w:line="276" w:lineRule="auto"/>
        <w:jc w:val="center"/>
        <w:rPr>
          <w:rFonts w:ascii="Times New Roman" w:hAnsi="Times New Roman" w:cs="Times New Roman"/>
          <w:b/>
          <w:sz w:val="24"/>
          <w:szCs w:val="24"/>
        </w:rPr>
      </w:pPr>
    </w:p>
    <w:p w14:paraId="0F05D8D9" w14:textId="67EE5410" w:rsidR="00745B06" w:rsidRPr="00745B06" w:rsidRDefault="00731920" w:rsidP="00745B06">
      <w:pPr>
        <w:shd w:val="clear" w:color="auto" w:fill="FFFFFF"/>
        <w:spacing w:before="300" w:after="375"/>
        <w:ind w:left="2835" w:right="300"/>
        <w:jc w:val="both"/>
        <w:rPr>
          <w:rFonts w:ascii="Times New Roman" w:hAnsi="Times New Roman" w:cs="Times New Roman"/>
          <w:b/>
          <w:sz w:val="24"/>
          <w:szCs w:val="24"/>
        </w:rPr>
      </w:pPr>
      <w:r>
        <w:rPr>
          <w:rFonts w:ascii="Times New Roman" w:hAnsi="Times New Roman" w:cs="Times New Roman"/>
          <w:b/>
          <w:sz w:val="24"/>
          <w:szCs w:val="24"/>
        </w:rPr>
        <w:t xml:space="preserve">Altera a Resolução </w:t>
      </w:r>
      <w:r w:rsidR="00E73D8C">
        <w:rPr>
          <w:rFonts w:ascii="Times New Roman" w:hAnsi="Times New Roman" w:cs="Times New Roman"/>
          <w:b/>
          <w:sz w:val="24"/>
          <w:szCs w:val="24"/>
        </w:rPr>
        <w:t>30</w:t>
      </w:r>
      <w:r>
        <w:rPr>
          <w:rFonts w:ascii="Times New Roman" w:hAnsi="Times New Roman" w:cs="Times New Roman"/>
          <w:b/>
          <w:sz w:val="24"/>
          <w:szCs w:val="24"/>
        </w:rPr>
        <w:t xml:space="preserve">, de </w:t>
      </w:r>
      <w:r w:rsidR="00E73D8C">
        <w:rPr>
          <w:rFonts w:ascii="Times New Roman" w:hAnsi="Times New Roman" w:cs="Times New Roman"/>
          <w:b/>
          <w:sz w:val="24"/>
          <w:szCs w:val="24"/>
        </w:rPr>
        <w:t>19</w:t>
      </w:r>
      <w:r>
        <w:rPr>
          <w:rFonts w:ascii="Times New Roman" w:hAnsi="Times New Roman" w:cs="Times New Roman"/>
          <w:b/>
          <w:sz w:val="24"/>
          <w:szCs w:val="24"/>
        </w:rPr>
        <w:t xml:space="preserve"> de </w:t>
      </w:r>
      <w:r w:rsidR="00E73D8C">
        <w:rPr>
          <w:rFonts w:ascii="Times New Roman" w:hAnsi="Times New Roman" w:cs="Times New Roman"/>
          <w:b/>
          <w:sz w:val="24"/>
          <w:szCs w:val="24"/>
        </w:rPr>
        <w:t>outubro</w:t>
      </w:r>
      <w:r>
        <w:rPr>
          <w:rFonts w:ascii="Times New Roman" w:hAnsi="Times New Roman" w:cs="Times New Roman"/>
          <w:b/>
          <w:sz w:val="24"/>
          <w:szCs w:val="24"/>
        </w:rPr>
        <w:t xml:space="preserve"> de 20</w:t>
      </w:r>
      <w:r w:rsidR="00E73D8C">
        <w:rPr>
          <w:rFonts w:ascii="Times New Roman" w:hAnsi="Times New Roman" w:cs="Times New Roman"/>
          <w:b/>
          <w:sz w:val="24"/>
          <w:szCs w:val="24"/>
        </w:rPr>
        <w:t>21</w:t>
      </w:r>
      <w:r>
        <w:rPr>
          <w:rFonts w:ascii="Times New Roman" w:hAnsi="Times New Roman" w:cs="Times New Roman"/>
          <w:b/>
          <w:sz w:val="24"/>
          <w:szCs w:val="24"/>
        </w:rPr>
        <w:t xml:space="preserve">, que </w:t>
      </w:r>
      <w:r w:rsidR="00E73D8C">
        <w:rPr>
          <w:rFonts w:ascii="Times New Roman" w:hAnsi="Times New Roman" w:cs="Times New Roman"/>
          <w:b/>
          <w:sz w:val="24"/>
          <w:szCs w:val="24"/>
        </w:rPr>
        <w:t>d</w:t>
      </w:r>
      <w:r w:rsidR="00E73D8C" w:rsidRPr="00E73D8C">
        <w:rPr>
          <w:rFonts w:ascii="Times New Roman" w:hAnsi="Times New Roman" w:cs="Times New Roman"/>
          <w:b/>
          <w:sz w:val="24"/>
          <w:szCs w:val="24"/>
        </w:rPr>
        <w:t>ispõe sobre o Regimento Interno da Câmara Municipal de Itapevi</w:t>
      </w:r>
      <w:r w:rsidR="00DF2656" w:rsidRPr="00DF2656">
        <w:rPr>
          <w:rFonts w:ascii="Times New Roman" w:hAnsi="Times New Roman" w:cs="Times New Roman"/>
          <w:b/>
          <w:sz w:val="24"/>
          <w:szCs w:val="24"/>
        </w:rPr>
        <w:t>.</w:t>
      </w:r>
    </w:p>
    <w:p w14:paraId="0B63EC4E" w14:textId="3D2D3B6B" w:rsidR="00175C1A" w:rsidRPr="00175C1A" w:rsidRDefault="00175C1A" w:rsidP="00175C1A">
      <w:pPr>
        <w:pBdr>
          <w:top w:val="nil"/>
          <w:left w:val="nil"/>
          <w:bottom w:val="nil"/>
          <w:right w:val="nil"/>
          <w:between w:val="nil"/>
        </w:pBdr>
        <w:shd w:val="clear" w:color="auto" w:fill="FFFFFF"/>
        <w:spacing w:line="276" w:lineRule="auto"/>
        <w:jc w:val="both"/>
        <w:rPr>
          <w:rFonts w:ascii="Times New Roman" w:hAnsi="Times New Roman" w:cs="Times New Roman"/>
          <w:sz w:val="24"/>
          <w:szCs w:val="24"/>
        </w:rPr>
      </w:pPr>
      <w:r w:rsidRPr="00175C1A">
        <w:rPr>
          <w:rFonts w:ascii="Times New Roman" w:hAnsi="Times New Roman" w:cs="Times New Roman"/>
          <w:sz w:val="24"/>
          <w:szCs w:val="24"/>
        </w:rPr>
        <w:t>Art. 1º Fica incluído o inciso XI</w:t>
      </w:r>
      <w:r>
        <w:rPr>
          <w:rFonts w:ascii="Times New Roman" w:hAnsi="Times New Roman" w:cs="Times New Roman"/>
          <w:sz w:val="24"/>
          <w:szCs w:val="24"/>
        </w:rPr>
        <w:t>I</w:t>
      </w:r>
      <w:r w:rsidRPr="00175C1A">
        <w:rPr>
          <w:rFonts w:ascii="Times New Roman" w:hAnsi="Times New Roman" w:cs="Times New Roman"/>
          <w:sz w:val="24"/>
          <w:szCs w:val="24"/>
        </w:rPr>
        <w:t xml:space="preserve"> no art. 65 da Resolução 30, de 19 de outubro de 2021, com a seguinte redação:</w:t>
      </w:r>
    </w:p>
    <w:p w14:paraId="136D24C3" w14:textId="77777777" w:rsidR="00175C1A" w:rsidRPr="00175C1A" w:rsidRDefault="00175C1A" w:rsidP="00175C1A">
      <w:pPr>
        <w:pBdr>
          <w:top w:val="nil"/>
          <w:left w:val="nil"/>
          <w:bottom w:val="nil"/>
          <w:right w:val="nil"/>
          <w:between w:val="nil"/>
        </w:pBdr>
        <w:shd w:val="clear" w:color="auto" w:fill="FFFFFF"/>
        <w:spacing w:line="276" w:lineRule="auto"/>
        <w:jc w:val="both"/>
        <w:rPr>
          <w:rFonts w:ascii="Times New Roman" w:hAnsi="Times New Roman" w:cs="Times New Roman"/>
          <w:sz w:val="24"/>
          <w:szCs w:val="24"/>
        </w:rPr>
      </w:pPr>
    </w:p>
    <w:p w14:paraId="5D27F7B3" w14:textId="0B4D3A90" w:rsidR="00175C1A" w:rsidRPr="00175C1A" w:rsidRDefault="00175C1A" w:rsidP="00175C1A">
      <w:pPr>
        <w:pBdr>
          <w:top w:val="nil"/>
          <w:left w:val="nil"/>
          <w:bottom w:val="nil"/>
          <w:right w:val="nil"/>
          <w:between w:val="nil"/>
        </w:pBdr>
        <w:shd w:val="clear" w:color="auto" w:fill="FFFFFF"/>
        <w:spacing w:line="276" w:lineRule="auto"/>
        <w:jc w:val="both"/>
        <w:rPr>
          <w:rFonts w:ascii="Times New Roman" w:hAnsi="Times New Roman" w:cs="Times New Roman"/>
          <w:sz w:val="24"/>
          <w:szCs w:val="24"/>
        </w:rPr>
      </w:pPr>
      <w:r w:rsidRPr="00175C1A">
        <w:rPr>
          <w:rFonts w:ascii="Times New Roman" w:hAnsi="Times New Roman" w:cs="Times New Roman"/>
          <w:sz w:val="24"/>
          <w:szCs w:val="24"/>
        </w:rPr>
        <w:t>"Art. 65 (...)</w:t>
      </w:r>
    </w:p>
    <w:p w14:paraId="4A46080B" w14:textId="77777777" w:rsidR="00175C1A" w:rsidRPr="00175C1A" w:rsidRDefault="00175C1A" w:rsidP="00175C1A">
      <w:pPr>
        <w:pBdr>
          <w:top w:val="nil"/>
          <w:left w:val="nil"/>
          <w:bottom w:val="nil"/>
          <w:right w:val="nil"/>
          <w:between w:val="nil"/>
        </w:pBdr>
        <w:shd w:val="clear" w:color="auto" w:fill="FFFFFF"/>
        <w:spacing w:line="276" w:lineRule="auto"/>
        <w:jc w:val="both"/>
        <w:rPr>
          <w:rFonts w:ascii="Times New Roman" w:hAnsi="Times New Roman" w:cs="Times New Roman"/>
          <w:sz w:val="24"/>
          <w:szCs w:val="24"/>
        </w:rPr>
      </w:pPr>
      <w:r w:rsidRPr="00175C1A">
        <w:rPr>
          <w:rFonts w:ascii="Times New Roman" w:hAnsi="Times New Roman" w:cs="Times New Roman"/>
          <w:sz w:val="24"/>
          <w:szCs w:val="24"/>
        </w:rPr>
        <w:t>(...)</w:t>
      </w:r>
    </w:p>
    <w:p w14:paraId="167C6865" w14:textId="5BC4BF50" w:rsidR="00175C1A" w:rsidRPr="00175C1A" w:rsidRDefault="00175C1A" w:rsidP="00175C1A">
      <w:pPr>
        <w:pBdr>
          <w:top w:val="nil"/>
          <w:left w:val="nil"/>
          <w:bottom w:val="nil"/>
          <w:right w:val="nil"/>
          <w:between w:val="nil"/>
        </w:pBdr>
        <w:shd w:val="clear" w:color="auto" w:fill="FFFFFF"/>
        <w:spacing w:line="276" w:lineRule="auto"/>
        <w:jc w:val="both"/>
        <w:rPr>
          <w:rFonts w:ascii="Times New Roman" w:hAnsi="Times New Roman" w:cs="Times New Roman"/>
          <w:sz w:val="24"/>
          <w:szCs w:val="24"/>
        </w:rPr>
      </w:pPr>
      <w:r w:rsidRPr="00175C1A">
        <w:rPr>
          <w:rFonts w:ascii="Times New Roman" w:hAnsi="Times New Roman" w:cs="Times New Roman"/>
          <w:sz w:val="24"/>
          <w:szCs w:val="24"/>
        </w:rPr>
        <w:t>XI</w:t>
      </w:r>
      <w:r>
        <w:rPr>
          <w:rFonts w:ascii="Times New Roman" w:hAnsi="Times New Roman" w:cs="Times New Roman"/>
          <w:sz w:val="24"/>
          <w:szCs w:val="24"/>
        </w:rPr>
        <w:t>I</w:t>
      </w:r>
      <w:r w:rsidRPr="00175C1A">
        <w:rPr>
          <w:rFonts w:ascii="Times New Roman" w:hAnsi="Times New Roman" w:cs="Times New Roman"/>
          <w:sz w:val="24"/>
          <w:szCs w:val="24"/>
        </w:rPr>
        <w:t xml:space="preserve"> </w:t>
      </w:r>
      <w:r>
        <w:rPr>
          <w:rFonts w:ascii="Times New Roman" w:hAnsi="Times New Roman" w:cs="Times New Roman"/>
          <w:sz w:val="24"/>
          <w:szCs w:val="24"/>
        </w:rPr>
        <w:t>–</w:t>
      </w:r>
      <w:r w:rsidRPr="00175C1A">
        <w:rPr>
          <w:rFonts w:ascii="Times New Roman" w:hAnsi="Times New Roman" w:cs="Times New Roman"/>
          <w:sz w:val="24"/>
          <w:szCs w:val="24"/>
        </w:rPr>
        <w:t xml:space="preserve"> </w:t>
      </w:r>
      <w:r>
        <w:rPr>
          <w:rFonts w:ascii="Times New Roman" w:hAnsi="Times New Roman" w:cs="Times New Roman"/>
          <w:sz w:val="24"/>
          <w:szCs w:val="24"/>
        </w:rPr>
        <w:t>Saúde e Bem-Estar</w:t>
      </w:r>
      <w:r w:rsidRPr="00175C1A">
        <w:rPr>
          <w:rFonts w:ascii="Times New Roman" w:hAnsi="Times New Roman" w:cs="Times New Roman"/>
          <w:sz w:val="24"/>
          <w:szCs w:val="24"/>
        </w:rPr>
        <w:t>. "</w:t>
      </w:r>
    </w:p>
    <w:p w14:paraId="3DBDADC1" w14:textId="77777777" w:rsidR="00175C1A" w:rsidRPr="00175C1A" w:rsidRDefault="00175C1A" w:rsidP="00175C1A">
      <w:pPr>
        <w:pBdr>
          <w:top w:val="nil"/>
          <w:left w:val="nil"/>
          <w:bottom w:val="nil"/>
          <w:right w:val="nil"/>
          <w:between w:val="nil"/>
        </w:pBdr>
        <w:shd w:val="clear" w:color="auto" w:fill="FFFFFF"/>
        <w:spacing w:line="276" w:lineRule="auto"/>
        <w:jc w:val="both"/>
        <w:rPr>
          <w:rFonts w:ascii="Times New Roman" w:hAnsi="Times New Roman" w:cs="Times New Roman"/>
          <w:sz w:val="24"/>
          <w:szCs w:val="24"/>
        </w:rPr>
      </w:pPr>
    </w:p>
    <w:p w14:paraId="30BF8E65" w14:textId="5EF54B94" w:rsidR="00175C1A" w:rsidRPr="00175C1A" w:rsidRDefault="00175C1A" w:rsidP="00175C1A">
      <w:pPr>
        <w:pBdr>
          <w:top w:val="nil"/>
          <w:left w:val="nil"/>
          <w:bottom w:val="nil"/>
          <w:right w:val="nil"/>
          <w:between w:val="nil"/>
        </w:pBdr>
        <w:shd w:val="clear" w:color="auto" w:fill="FFFFFF"/>
        <w:spacing w:line="276" w:lineRule="auto"/>
        <w:jc w:val="both"/>
        <w:rPr>
          <w:rFonts w:ascii="Times New Roman" w:hAnsi="Times New Roman" w:cs="Times New Roman"/>
          <w:sz w:val="24"/>
          <w:szCs w:val="24"/>
        </w:rPr>
      </w:pPr>
      <w:r w:rsidRPr="00175C1A">
        <w:rPr>
          <w:rFonts w:ascii="Times New Roman" w:hAnsi="Times New Roman" w:cs="Times New Roman"/>
          <w:sz w:val="24"/>
          <w:szCs w:val="24"/>
        </w:rPr>
        <w:t>Art. 2º Fica incluído o inciso XI</w:t>
      </w:r>
      <w:r w:rsidR="00AA2082">
        <w:rPr>
          <w:rFonts w:ascii="Times New Roman" w:hAnsi="Times New Roman" w:cs="Times New Roman"/>
          <w:sz w:val="24"/>
          <w:szCs w:val="24"/>
        </w:rPr>
        <w:t>I</w:t>
      </w:r>
      <w:r w:rsidRPr="00175C1A">
        <w:rPr>
          <w:rFonts w:ascii="Times New Roman" w:hAnsi="Times New Roman" w:cs="Times New Roman"/>
          <w:sz w:val="24"/>
          <w:szCs w:val="24"/>
        </w:rPr>
        <w:t xml:space="preserve"> no art. 67 da Resolução 30, de 19 de outubro de 2021, com a seguinte redação:</w:t>
      </w:r>
    </w:p>
    <w:p w14:paraId="3FC684E5" w14:textId="77777777" w:rsidR="00175C1A" w:rsidRPr="00175C1A" w:rsidRDefault="00175C1A" w:rsidP="00175C1A">
      <w:pPr>
        <w:pBdr>
          <w:top w:val="nil"/>
          <w:left w:val="nil"/>
          <w:bottom w:val="nil"/>
          <w:right w:val="nil"/>
          <w:between w:val="nil"/>
        </w:pBdr>
        <w:shd w:val="clear" w:color="auto" w:fill="FFFFFF"/>
        <w:spacing w:line="276" w:lineRule="auto"/>
        <w:jc w:val="both"/>
        <w:rPr>
          <w:rFonts w:ascii="Times New Roman" w:hAnsi="Times New Roman" w:cs="Times New Roman"/>
          <w:sz w:val="24"/>
          <w:szCs w:val="24"/>
        </w:rPr>
      </w:pPr>
    </w:p>
    <w:p w14:paraId="3DE5149E" w14:textId="77777777" w:rsidR="00175C1A" w:rsidRPr="00175C1A" w:rsidRDefault="00175C1A" w:rsidP="00175C1A">
      <w:pPr>
        <w:pBdr>
          <w:top w:val="nil"/>
          <w:left w:val="nil"/>
          <w:bottom w:val="nil"/>
          <w:right w:val="nil"/>
          <w:between w:val="nil"/>
        </w:pBdr>
        <w:shd w:val="clear" w:color="auto" w:fill="FFFFFF"/>
        <w:spacing w:line="276" w:lineRule="auto"/>
        <w:jc w:val="both"/>
        <w:rPr>
          <w:rFonts w:ascii="Times New Roman" w:hAnsi="Times New Roman" w:cs="Times New Roman"/>
          <w:sz w:val="24"/>
          <w:szCs w:val="24"/>
        </w:rPr>
      </w:pPr>
      <w:r w:rsidRPr="00175C1A">
        <w:rPr>
          <w:rFonts w:ascii="Times New Roman" w:hAnsi="Times New Roman" w:cs="Times New Roman"/>
          <w:sz w:val="24"/>
          <w:szCs w:val="24"/>
        </w:rPr>
        <w:t>"Art. 67. (...)</w:t>
      </w:r>
    </w:p>
    <w:p w14:paraId="055F535B" w14:textId="77777777" w:rsidR="00175C1A" w:rsidRPr="00175C1A" w:rsidRDefault="00175C1A" w:rsidP="00175C1A">
      <w:pPr>
        <w:pBdr>
          <w:top w:val="nil"/>
          <w:left w:val="nil"/>
          <w:bottom w:val="nil"/>
          <w:right w:val="nil"/>
          <w:between w:val="nil"/>
        </w:pBdr>
        <w:shd w:val="clear" w:color="auto" w:fill="FFFFFF"/>
        <w:spacing w:line="276" w:lineRule="auto"/>
        <w:jc w:val="both"/>
        <w:rPr>
          <w:rFonts w:ascii="Times New Roman" w:hAnsi="Times New Roman" w:cs="Times New Roman"/>
          <w:sz w:val="24"/>
          <w:szCs w:val="24"/>
        </w:rPr>
      </w:pPr>
      <w:r w:rsidRPr="00175C1A">
        <w:rPr>
          <w:rFonts w:ascii="Times New Roman" w:hAnsi="Times New Roman" w:cs="Times New Roman"/>
          <w:sz w:val="24"/>
          <w:szCs w:val="24"/>
        </w:rPr>
        <w:t>(...)</w:t>
      </w:r>
    </w:p>
    <w:p w14:paraId="633D693A" w14:textId="31909CB6" w:rsidR="00175C1A" w:rsidRDefault="00175C1A" w:rsidP="00175C1A">
      <w:pPr>
        <w:pBdr>
          <w:top w:val="nil"/>
          <w:left w:val="nil"/>
          <w:bottom w:val="nil"/>
          <w:right w:val="nil"/>
          <w:between w:val="nil"/>
        </w:pBdr>
        <w:shd w:val="clear" w:color="auto" w:fill="FFFFFF"/>
        <w:spacing w:line="276" w:lineRule="auto"/>
        <w:jc w:val="both"/>
        <w:rPr>
          <w:rFonts w:ascii="Times New Roman" w:hAnsi="Times New Roman" w:cs="Times New Roman"/>
          <w:sz w:val="24"/>
          <w:szCs w:val="24"/>
        </w:rPr>
      </w:pPr>
      <w:r w:rsidRPr="00175C1A">
        <w:rPr>
          <w:rFonts w:ascii="Times New Roman" w:hAnsi="Times New Roman" w:cs="Times New Roman"/>
          <w:sz w:val="24"/>
          <w:szCs w:val="24"/>
        </w:rPr>
        <w:t>XI</w:t>
      </w:r>
      <w:r w:rsidR="00AA2082">
        <w:rPr>
          <w:rFonts w:ascii="Times New Roman" w:hAnsi="Times New Roman" w:cs="Times New Roman"/>
          <w:sz w:val="24"/>
          <w:szCs w:val="24"/>
        </w:rPr>
        <w:t>I</w:t>
      </w:r>
      <w:r w:rsidRPr="00175C1A">
        <w:rPr>
          <w:rFonts w:ascii="Times New Roman" w:hAnsi="Times New Roman" w:cs="Times New Roman"/>
          <w:sz w:val="24"/>
          <w:szCs w:val="24"/>
        </w:rPr>
        <w:t xml:space="preserve"> - Da Comissão de </w:t>
      </w:r>
      <w:r w:rsidR="00AA2082">
        <w:rPr>
          <w:rFonts w:ascii="Times New Roman" w:hAnsi="Times New Roman" w:cs="Times New Roman"/>
          <w:sz w:val="24"/>
          <w:szCs w:val="24"/>
        </w:rPr>
        <w:t>Saúde e Bem-Estar</w:t>
      </w:r>
      <w:r w:rsidRPr="00175C1A">
        <w:rPr>
          <w:rFonts w:ascii="Times New Roman" w:hAnsi="Times New Roman" w:cs="Times New Roman"/>
          <w:sz w:val="24"/>
          <w:szCs w:val="24"/>
        </w:rPr>
        <w:t xml:space="preserve">, manifestar-se sobre as proposições </w:t>
      </w:r>
      <w:r w:rsidR="00AA2082">
        <w:rPr>
          <w:rFonts w:ascii="Times New Roman" w:hAnsi="Times New Roman" w:cs="Times New Roman"/>
          <w:sz w:val="24"/>
          <w:szCs w:val="24"/>
        </w:rPr>
        <w:t xml:space="preserve">relacionadas a políticas públicas de implementação, </w:t>
      </w:r>
      <w:r w:rsidR="009E1430">
        <w:rPr>
          <w:rFonts w:ascii="Times New Roman" w:hAnsi="Times New Roman" w:cs="Times New Roman"/>
          <w:sz w:val="24"/>
          <w:szCs w:val="24"/>
        </w:rPr>
        <w:t xml:space="preserve">manutenção ou regulamentação dos temas </w:t>
      </w:r>
      <w:r w:rsidR="004F0F2E">
        <w:rPr>
          <w:rFonts w:ascii="Times New Roman" w:hAnsi="Times New Roman" w:cs="Times New Roman"/>
          <w:sz w:val="24"/>
          <w:szCs w:val="24"/>
        </w:rPr>
        <w:t>constantes deste inciso</w:t>
      </w:r>
      <w:r w:rsidRPr="00175C1A">
        <w:rPr>
          <w:rFonts w:ascii="Times New Roman" w:hAnsi="Times New Roman" w:cs="Times New Roman"/>
          <w:sz w:val="24"/>
          <w:szCs w:val="24"/>
        </w:rPr>
        <w:t>. "</w:t>
      </w:r>
    </w:p>
    <w:p w14:paraId="3F1599FA" w14:textId="77777777" w:rsidR="00175C1A" w:rsidRDefault="00175C1A" w:rsidP="00731920">
      <w:pPr>
        <w:pBdr>
          <w:top w:val="nil"/>
          <w:left w:val="nil"/>
          <w:bottom w:val="nil"/>
          <w:right w:val="nil"/>
          <w:between w:val="nil"/>
        </w:pBdr>
        <w:shd w:val="clear" w:color="auto" w:fill="FFFFFF"/>
        <w:spacing w:line="276" w:lineRule="auto"/>
        <w:jc w:val="both"/>
        <w:rPr>
          <w:rFonts w:ascii="Times New Roman" w:hAnsi="Times New Roman" w:cs="Times New Roman"/>
          <w:sz w:val="24"/>
          <w:szCs w:val="24"/>
        </w:rPr>
      </w:pPr>
    </w:p>
    <w:p w14:paraId="121EE411" w14:textId="7A00D386" w:rsidR="00164D45" w:rsidRDefault="00164D45" w:rsidP="00731920">
      <w:pPr>
        <w:pBdr>
          <w:top w:val="nil"/>
          <w:left w:val="nil"/>
          <w:bottom w:val="nil"/>
          <w:right w:val="nil"/>
          <w:between w:val="nil"/>
        </w:pBdr>
        <w:shd w:val="clear" w:color="auto" w:fill="FFFFFF"/>
        <w:spacing w:line="276" w:lineRule="auto"/>
        <w:jc w:val="both"/>
        <w:rPr>
          <w:rFonts w:ascii="Times New Roman" w:hAnsi="Times New Roman" w:cs="Times New Roman"/>
          <w:sz w:val="24"/>
          <w:szCs w:val="24"/>
        </w:rPr>
      </w:pPr>
      <w:r>
        <w:rPr>
          <w:rFonts w:ascii="Times New Roman" w:hAnsi="Times New Roman" w:cs="Times New Roman"/>
          <w:sz w:val="24"/>
          <w:szCs w:val="24"/>
        </w:rPr>
        <w:t>Art. 3º Fica revogado o Parágrafo único do art. 67 da</w:t>
      </w:r>
      <w:r w:rsidRPr="00731920">
        <w:rPr>
          <w:rFonts w:ascii="Times New Roman" w:hAnsi="Times New Roman" w:cs="Times New Roman"/>
          <w:sz w:val="24"/>
          <w:szCs w:val="24"/>
        </w:rPr>
        <w:t xml:space="preserve"> Resolução </w:t>
      </w:r>
      <w:r>
        <w:rPr>
          <w:rFonts w:ascii="Times New Roman" w:hAnsi="Times New Roman" w:cs="Times New Roman"/>
          <w:sz w:val="24"/>
          <w:szCs w:val="24"/>
        </w:rPr>
        <w:t>30</w:t>
      </w:r>
      <w:r w:rsidRPr="00731920">
        <w:rPr>
          <w:rFonts w:ascii="Times New Roman" w:hAnsi="Times New Roman" w:cs="Times New Roman"/>
          <w:sz w:val="24"/>
          <w:szCs w:val="24"/>
        </w:rPr>
        <w:t xml:space="preserve">, de </w:t>
      </w:r>
      <w:r>
        <w:rPr>
          <w:rFonts w:ascii="Times New Roman" w:hAnsi="Times New Roman" w:cs="Times New Roman"/>
          <w:sz w:val="24"/>
          <w:szCs w:val="24"/>
        </w:rPr>
        <w:t>19</w:t>
      </w:r>
      <w:r w:rsidRPr="00731920">
        <w:rPr>
          <w:rFonts w:ascii="Times New Roman" w:hAnsi="Times New Roman" w:cs="Times New Roman"/>
          <w:sz w:val="24"/>
          <w:szCs w:val="24"/>
        </w:rPr>
        <w:t xml:space="preserve"> de </w:t>
      </w:r>
      <w:r>
        <w:rPr>
          <w:rFonts w:ascii="Times New Roman" w:hAnsi="Times New Roman" w:cs="Times New Roman"/>
          <w:sz w:val="24"/>
          <w:szCs w:val="24"/>
        </w:rPr>
        <w:t>outubro</w:t>
      </w:r>
      <w:r w:rsidRPr="00731920">
        <w:rPr>
          <w:rFonts w:ascii="Times New Roman" w:hAnsi="Times New Roman" w:cs="Times New Roman"/>
          <w:sz w:val="24"/>
          <w:szCs w:val="24"/>
        </w:rPr>
        <w:t xml:space="preserve"> de 20</w:t>
      </w:r>
      <w:r>
        <w:rPr>
          <w:rFonts w:ascii="Times New Roman" w:hAnsi="Times New Roman" w:cs="Times New Roman"/>
          <w:sz w:val="24"/>
          <w:szCs w:val="24"/>
        </w:rPr>
        <w:t>21.</w:t>
      </w:r>
    </w:p>
    <w:p w14:paraId="596D8A84" w14:textId="77777777" w:rsidR="00164D45" w:rsidRDefault="00164D45" w:rsidP="00731920">
      <w:pPr>
        <w:pBdr>
          <w:top w:val="nil"/>
          <w:left w:val="nil"/>
          <w:bottom w:val="nil"/>
          <w:right w:val="nil"/>
          <w:between w:val="nil"/>
        </w:pBdr>
        <w:shd w:val="clear" w:color="auto" w:fill="FFFFFF"/>
        <w:spacing w:line="276" w:lineRule="auto"/>
        <w:jc w:val="both"/>
        <w:rPr>
          <w:rFonts w:ascii="Times New Roman" w:hAnsi="Times New Roman" w:cs="Times New Roman"/>
          <w:sz w:val="24"/>
          <w:szCs w:val="24"/>
        </w:rPr>
      </w:pPr>
    </w:p>
    <w:p w14:paraId="3B6C1631" w14:textId="5C050F5C" w:rsidR="00731920" w:rsidRPr="00731920" w:rsidRDefault="00731920" w:rsidP="00731920">
      <w:pPr>
        <w:pBdr>
          <w:top w:val="nil"/>
          <w:left w:val="nil"/>
          <w:bottom w:val="nil"/>
          <w:right w:val="nil"/>
          <w:between w:val="nil"/>
        </w:pBdr>
        <w:shd w:val="clear" w:color="auto" w:fill="FFFFFF"/>
        <w:spacing w:line="276" w:lineRule="auto"/>
        <w:jc w:val="both"/>
        <w:rPr>
          <w:rFonts w:ascii="Times New Roman" w:hAnsi="Times New Roman" w:cs="Times New Roman"/>
          <w:sz w:val="24"/>
          <w:szCs w:val="24"/>
        </w:rPr>
      </w:pPr>
      <w:r w:rsidRPr="00731920">
        <w:rPr>
          <w:rFonts w:ascii="Times New Roman" w:hAnsi="Times New Roman" w:cs="Times New Roman"/>
          <w:sz w:val="24"/>
          <w:szCs w:val="24"/>
        </w:rPr>
        <w:t xml:space="preserve">Art. </w:t>
      </w:r>
      <w:r w:rsidR="00126C94">
        <w:rPr>
          <w:rFonts w:ascii="Times New Roman" w:hAnsi="Times New Roman" w:cs="Times New Roman"/>
          <w:sz w:val="24"/>
          <w:szCs w:val="24"/>
        </w:rPr>
        <w:t>4</w:t>
      </w:r>
      <w:r w:rsidRPr="00731920">
        <w:rPr>
          <w:rFonts w:ascii="Times New Roman" w:hAnsi="Times New Roman" w:cs="Times New Roman"/>
          <w:sz w:val="24"/>
          <w:szCs w:val="24"/>
        </w:rPr>
        <w:t>º Fica acrescido</w:t>
      </w:r>
      <w:r w:rsidR="00EE67AC">
        <w:rPr>
          <w:rFonts w:ascii="Times New Roman" w:hAnsi="Times New Roman" w:cs="Times New Roman"/>
          <w:sz w:val="24"/>
          <w:szCs w:val="24"/>
        </w:rPr>
        <w:t xml:space="preserve"> o Parágrafo único ao </w:t>
      </w:r>
      <w:r w:rsidRPr="00731920">
        <w:rPr>
          <w:rFonts w:ascii="Times New Roman" w:hAnsi="Times New Roman" w:cs="Times New Roman"/>
          <w:sz w:val="24"/>
          <w:szCs w:val="24"/>
        </w:rPr>
        <w:t>art</w:t>
      </w:r>
      <w:r w:rsidR="00EE67AC">
        <w:rPr>
          <w:rFonts w:ascii="Times New Roman" w:hAnsi="Times New Roman" w:cs="Times New Roman"/>
          <w:sz w:val="24"/>
          <w:szCs w:val="24"/>
        </w:rPr>
        <w:t>.</w:t>
      </w:r>
      <w:r w:rsidRPr="00731920">
        <w:rPr>
          <w:rFonts w:ascii="Times New Roman" w:hAnsi="Times New Roman" w:cs="Times New Roman"/>
          <w:sz w:val="24"/>
          <w:szCs w:val="24"/>
        </w:rPr>
        <w:t xml:space="preserve"> </w:t>
      </w:r>
      <w:r w:rsidR="00EE67AC">
        <w:rPr>
          <w:rFonts w:ascii="Times New Roman" w:hAnsi="Times New Roman" w:cs="Times New Roman"/>
          <w:sz w:val="24"/>
          <w:szCs w:val="24"/>
        </w:rPr>
        <w:t>197</w:t>
      </w:r>
      <w:r w:rsidRPr="00731920">
        <w:rPr>
          <w:rFonts w:ascii="Times New Roman" w:hAnsi="Times New Roman" w:cs="Times New Roman"/>
          <w:sz w:val="24"/>
          <w:szCs w:val="24"/>
        </w:rPr>
        <w:t xml:space="preserve"> </w:t>
      </w:r>
      <w:r w:rsidR="00EE67AC">
        <w:rPr>
          <w:rFonts w:ascii="Times New Roman" w:hAnsi="Times New Roman" w:cs="Times New Roman"/>
          <w:sz w:val="24"/>
          <w:szCs w:val="24"/>
        </w:rPr>
        <w:t>da</w:t>
      </w:r>
      <w:r w:rsidRPr="00731920">
        <w:rPr>
          <w:rFonts w:ascii="Times New Roman" w:hAnsi="Times New Roman" w:cs="Times New Roman"/>
          <w:sz w:val="24"/>
          <w:szCs w:val="24"/>
        </w:rPr>
        <w:t xml:space="preserve"> Resolução </w:t>
      </w:r>
      <w:r w:rsidR="00EE67AC">
        <w:rPr>
          <w:rFonts w:ascii="Times New Roman" w:hAnsi="Times New Roman" w:cs="Times New Roman"/>
          <w:sz w:val="24"/>
          <w:szCs w:val="24"/>
        </w:rPr>
        <w:t>30</w:t>
      </w:r>
      <w:r w:rsidRPr="00731920">
        <w:rPr>
          <w:rFonts w:ascii="Times New Roman" w:hAnsi="Times New Roman" w:cs="Times New Roman"/>
          <w:sz w:val="24"/>
          <w:szCs w:val="24"/>
        </w:rPr>
        <w:t xml:space="preserve">, de </w:t>
      </w:r>
      <w:r w:rsidR="00EE67AC">
        <w:rPr>
          <w:rFonts w:ascii="Times New Roman" w:hAnsi="Times New Roman" w:cs="Times New Roman"/>
          <w:sz w:val="24"/>
          <w:szCs w:val="24"/>
        </w:rPr>
        <w:t>19</w:t>
      </w:r>
      <w:r w:rsidRPr="00731920">
        <w:rPr>
          <w:rFonts w:ascii="Times New Roman" w:hAnsi="Times New Roman" w:cs="Times New Roman"/>
          <w:sz w:val="24"/>
          <w:szCs w:val="24"/>
        </w:rPr>
        <w:t xml:space="preserve"> de </w:t>
      </w:r>
      <w:r w:rsidR="00EE67AC">
        <w:rPr>
          <w:rFonts w:ascii="Times New Roman" w:hAnsi="Times New Roman" w:cs="Times New Roman"/>
          <w:sz w:val="24"/>
          <w:szCs w:val="24"/>
        </w:rPr>
        <w:t>outubro</w:t>
      </w:r>
      <w:r w:rsidRPr="00731920">
        <w:rPr>
          <w:rFonts w:ascii="Times New Roman" w:hAnsi="Times New Roman" w:cs="Times New Roman"/>
          <w:sz w:val="24"/>
          <w:szCs w:val="24"/>
        </w:rPr>
        <w:t xml:space="preserve"> de 20</w:t>
      </w:r>
      <w:r w:rsidR="00EE67AC">
        <w:rPr>
          <w:rFonts w:ascii="Times New Roman" w:hAnsi="Times New Roman" w:cs="Times New Roman"/>
          <w:sz w:val="24"/>
          <w:szCs w:val="24"/>
        </w:rPr>
        <w:t>21</w:t>
      </w:r>
      <w:r w:rsidRPr="00731920">
        <w:rPr>
          <w:rFonts w:ascii="Times New Roman" w:hAnsi="Times New Roman" w:cs="Times New Roman"/>
          <w:sz w:val="24"/>
          <w:szCs w:val="24"/>
        </w:rPr>
        <w:t>, com a seguinte redação:</w:t>
      </w:r>
    </w:p>
    <w:p w14:paraId="3C9C3675" w14:textId="77777777" w:rsidR="00731920" w:rsidRPr="00731920" w:rsidRDefault="00731920" w:rsidP="00731920">
      <w:pPr>
        <w:pBdr>
          <w:top w:val="nil"/>
          <w:left w:val="nil"/>
          <w:bottom w:val="nil"/>
          <w:right w:val="nil"/>
          <w:between w:val="nil"/>
        </w:pBdr>
        <w:shd w:val="clear" w:color="auto" w:fill="FFFFFF"/>
        <w:spacing w:line="276" w:lineRule="auto"/>
        <w:jc w:val="both"/>
        <w:rPr>
          <w:rFonts w:ascii="Times New Roman" w:hAnsi="Times New Roman" w:cs="Times New Roman"/>
          <w:sz w:val="24"/>
          <w:szCs w:val="24"/>
        </w:rPr>
      </w:pPr>
    </w:p>
    <w:p w14:paraId="33D69D18" w14:textId="1F34BF12" w:rsidR="003E1705" w:rsidRDefault="00731920" w:rsidP="00731920">
      <w:pPr>
        <w:pBdr>
          <w:top w:val="nil"/>
          <w:left w:val="nil"/>
          <w:bottom w:val="nil"/>
          <w:right w:val="nil"/>
          <w:between w:val="nil"/>
        </w:pBdr>
        <w:shd w:val="clear" w:color="auto" w:fill="FFFFFF"/>
        <w:spacing w:line="276" w:lineRule="auto"/>
        <w:jc w:val="both"/>
        <w:rPr>
          <w:rFonts w:ascii="Times New Roman" w:hAnsi="Times New Roman" w:cs="Times New Roman"/>
          <w:sz w:val="24"/>
          <w:szCs w:val="24"/>
        </w:rPr>
      </w:pPr>
      <w:r w:rsidRPr="00731920">
        <w:rPr>
          <w:rFonts w:ascii="Times New Roman" w:hAnsi="Times New Roman" w:cs="Times New Roman"/>
          <w:sz w:val="24"/>
          <w:szCs w:val="24"/>
        </w:rPr>
        <w:lastRenderedPageBreak/>
        <w:t xml:space="preserve">"Art. </w:t>
      </w:r>
      <w:r w:rsidR="003E1705">
        <w:rPr>
          <w:rFonts w:ascii="Times New Roman" w:hAnsi="Times New Roman" w:cs="Times New Roman"/>
          <w:sz w:val="24"/>
          <w:szCs w:val="24"/>
        </w:rPr>
        <w:t>197 (...)</w:t>
      </w:r>
    </w:p>
    <w:p w14:paraId="4FE20C7B" w14:textId="5E728CC7" w:rsidR="00731920" w:rsidRPr="00731920" w:rsidRDefault="003E1705" w:rsidP="00731920">
      <w:pPr>
        <w:pBdr>
          <w:top w:val="nil"/>
          <w:left w:val="nil"/>
          <w:bottom w:val="nil"/>
          <w:right w:val="nil"/>
          <w:between w:val="nil"/>
        </w:pBdr>
        <w:shd w:val="clear" w:color="auto" w:fill="FFFFFF"/>
        <w:spacing w:line="276" w:lineRule="auto"/>
        <w:jc w:val="both"/>
        <w:rPr>
          <w:rFonts w:ascii="Times New Roman" w:hAnsi="Times New Roman" w:cs="Times New Roman"/>
          <w:sz w:val="24"/>
          <w:szCs w:val="24"/>
        </w:rPr>
      </w:pPr>
      <w:r>
        <w:rPr>
          <w:rFonts w:ascii="Times New Roman" w:hAnsi="Times New Roman" w:cs="Times New Roman"/>
          <w:sz w:val="24"/>
          <w:szCs w:val="24"/>
        </w:rPr>
        <w:t>Parágrafo único.</w:t>
      </w:r>
      <w:r w:rsidR="00731920" w:rsidRPr="00731920">
        <w:rPr>
          <w:rFonts w:ascii="Times New Roman" w:hAnsi="Times New Roman" w:cs="Times New Roman"/>
          <w:sz w:val="24"/>
          <w:szCs w:val="24"/>
        </w:rPr>
        <w:t xml:space="preserve"> </w:t>
      </w:r>
      <w:r w:rsidR="00731920">
        <w:rPr>
          <w:rFonts w:ascii="Times New Roman" w:hAnsi="Times New Roman" w:cs="Times New Roman"/>
          <w:sz w:val="24"/>
          <w:szCs w:val="24"/>
        </w:rPr>
        <w:t xml:space="preserve">As </w:t>
      </w:r>
      <w:r w:rsidR="00AD079A">
        <w:rPr>
          <w:rFonts w:ascii="Times New Roman" w:hAnsi="Times New Roman" w:cs="Times New Roman"/>
          <w:sz w:val="24"/>
          <w:szCs w:val="24"/>
        </w:rPr>
        <w:t>M</w:t>
      </w:r>
      <w:r>
        <w:rPr>
          <w:rFonts w:ascii="Times New Roman" w:hAnsi="Times New Roman" w:cs="Times New Roman"/>
          <w:sz w:val="24"/>
          <w:szCs w:val="24"/>
        </w:rPr>
        <w:t>oções</w:t>
      </w:r>
      <w:r w:rsidR="00731920">
        <w:rPr>
          <w:rFonts w:ascii="Times New Roman" w:hAnsi="Times New Roman" w:cs="Times New Roman"/>
          <w:sz w:val="24"/>
          <w:szCs w:val="24"/>
        </w:rPr>
        <w:t xml:space="preserve"> poderão ser entregues na Sessão em que ocorrer sua aprovação ou posteriormente, a critério de seu (sua) autor (a), o (a) qual deverá comunicar a Seção de Cerimonial com antecedência.”</w:t>
      </w:r>
    </w:p>
    <w:p w14:paraId="74AEBE2A" w14:textId="77777777" w:rsidR="00731920" w:rsidRPr="00731920" w:rsidRDefault="00731920" w:rsidP="00731920">
      <w:pPr>
        <w:pBdr>
          <w:top w:val="nil"/>
          <w:left w:val="nil"/>
          <w:bottom w:val="nil"/>
          <w:right w:val="nil"/>
          <w:between w:val="nil"/>
        </w:pBdr>
        <w:shd w:val="clear" w:color="auto" w:fill="FFFFFF"/>
        <w:spacing w:line="276" w:lineRule="auto"/>
        <w:jc w:val="both"/>
        <w:rPr>
          <w:rFonts w:ascii="Times New Roman" w:hAnsi="Times New Roman" w:cs="Times New Roman"/>
          <w:sz w:val="24"/>
          <w:szCs w:val="24"/>
        </w:rPr>
      </w:pPr>
    </w:p>
    <w:p w14:paraId="071BED3F" w14:textId="7C450181" w:rsidR="00A00914" w:rsidRDefault="00731920" w:rsidP="00731920">
      <w:pPr>
        <w:pBdr>
          <w:top w:val="nil"/>
          <w:left w:val="nil"/>
          <w:bottom w:val="nil"/>
          <w:right w:val="nil"/>
          <w:between w:val="nil"/>
        </w:pBdr>
        <w:shd w:val="clear" w:color="auto" w:fill="FFFFFF"/>
        <w:spacing w:line="276" w:lineRule="auto"/>
        <w:jc w:val="both"/>
        <w:rPr>
          <w:rFonts w:ascii="Times New Roman" w:hAnsi="Times New Roman" w:cs="Times New Roman"/>
          <w:sz w:val="24"/>
          <w:szCs w:val="24"/>
        </w:rPr>
      </w:pPr>
      <w:r w:rsidRPr="00731920">
        <w:rPr>
          <w:rFonts w:ascii="Times New Roman" w:hAnsi="Times New Roman" w:cs="Times New Roman"/>
          <w:sz w:val="24"/>
          <w:szCs w:val="24"/>
        </w:rPr>
        <w:t xml:space="preserve">Art. </w:t>
      </w:r>
      <w:r w:rsidR="00226066">
        <w:rPr>
          <w:rFonts w:ascii="Times New Roman" w:hAnsi="Times New Roman" w:cs="Times New Roman"/>
          <w:sz w:val="24"/>
          <w:szCs w:val="24"/>
        </w:rPr>
        <w:t>5</w:t>
      </w:r>
      <w:r w:rsidRPr="00731920">
        <w:rPr>
          <w:rFonts w:ascii="Times New Roman" w:hAnsi="Times New Roman" w:cs="Times New Roman"/>
          <w:sz w:val="24"/>
          <w:szCs w:val="24"/>
        </w:rPr>
        <w:t>º Esta Resolução entra em vigor na data de sua publicação.</w:t>
      </w:r>
    </w:p>
    <w:p w14:paraId="4A0909CF" w14:textId="77777777" w:rsidR="00731920" w:rsidRPr="00745B06" w:rsidRDefault="00731920" w:rsidP="00731920">
      <w:pPr>
        <w:pBdr>
          <w:top w:val="nil"/>
          <w:left w:val="nil"/>
          <w:bottom w:val="nil"/>
          <w:right w:val="nil"/>
          <w:between w:val="nil"/>
        </w:pBdr>
        <w:shd w:val="clear" w:color="auto" w:fill="FFFFFF"/>
        <w:spacing w:line="276" w:lineRule="auto"/>
        <w:jc w:val="both"/>
        <w:rPr>
          <w:rFonts w:ascii="Times New Roman" w:hAnsi="Times New Roman" w:cs="Times New Roman"/>
          <w:color w:val="000000"/>
          <w:sz w:val="24"/>
          <w:szCs w:val="24"/>
        </w:rPr>
      </w:pPr>
    </w:p>
    <w:p w14:paraId="65EA52BC" w14:textId="11763D5D" w:rsidR="00B375E5" w:rsidRPr="00745B06" w:rsidRDefault="00B375E5" w:rsidP="00B375E5">
      <w:pPr>
        <w:pBdr>
          <w:top w:val="nil"/>
          <w:left w:val="nil"/>
          <w:bottom w:val="nil"/>
          <w:right w:val="nil"/>
          <w:between w:val="nil"/>
        </w:pBdr>
        <w:shd w:val="clear" w:color="auto" w:fill="FFFFFF"/>
        <w:spacing w:line="276" w:lineRule="auto"/>
        <w:jc w:val="both"/>
        <w:rPr>
          <w:rFonts w:ascii="Times New Roman" w:hAnsi="Times New Roman" w:cs="Times New Roman"/>
          <w:b/>
          <w:color w:val="000000"/>
          <w:sz w:val="24"/>
          <w:szCs w:val="24"/>
        </w:rPr>
      </w:pPr>
      <w:r w:rsidRPr="00745B06">
        <w:rPr>
          <w:rFonts w:ascii="Times New Roman" w:hAnsi="Times New Roman" w:cs="Times New Roman"/>
          <w:b/>
          <w:color w:val="000000"/>
          <w:sz w:val="24"/>
          <w:szCs w:val="24"/>
        </w:rPr>
        <w:t xml:space="preserve">Sala das Sessões Bemvindo Moreira Nery, </w:t>
      </w:r>
      <w:r w:rsidR="00731920">
        <w:rPr>
          <w:rFonts w:ascii="Times New Roman" w:hAnsi="Times New Roman" w:cs="Times New Roman"/>
          <w:b/>
          <w:color w:val="000000"/>
          <w:sz w:val="24"/>
          <w:szCs w:val="24"/>
        </w:rPr>
        <w:t>18</w:t>
      </w:r>
      <w:r w:rsidRPr="00745B06">
        <w:rPr>
          <w:rFonts w:ascii="Times New Roman" w:hAnsi="Times New Roman" w:cs="Times New Roman"/>
          <w:b/>
          <w:color w:val="000000"/>
          <w:sz w:val="24"/>
          <w:szCs w:val="24"/>
        </w:rPr>
        <w:t xml:space="preserve"> de </w:t>
      </w:r>
      <w:r w:rsidR="00731920">
        <w:rPr>
          <w:rFonts w:ascii="Times New Roman" w:hAnsi="Times New Roman" w:cs="Times New Roman"/>
          <w:b/>
          <w:color w:val="000000"/>
          <w:sz w:val="24"/>
          <w:szCs w:val="24"/>
        </w:rPr>
        <w:t>junho</w:t>
      </w:r>
      <w:r w:rsidRPr="00745B06">
        <w:rPr>
          <w:rFonts w:ascii="Times New Roman" w:hAnsi="Times New Roman" w:cs="Times New Roman"/>
          <w:b/>
          <w:color w:val="000000"/>
          <w:sz w:val="24"/>
          <w:szCs w:val="24"/>
        </w:rPr>
        <w:t xml:space="preserve"> de 2025.</w:t>
      </w:r>
    </w:p>
    <w:p w14:paraId="6974DBD3" w14:textId="77777777" w:rsidR="00B375E5" w:rsidRDefault="00B375E5" w:rsidP="00B375E5">
      <w:pPr>
        <w:rPr>
          <w:rFonts w:ascii="Times New Roman" w:hAnsi="Times New Roman" w:cs="Times New Roman"/>
          <w:sz w:val="24"/>
          <w:szCs w:val="24"/>
        </w:rPr>
      </w:pPr>
    </w:p>
    <w:p w14:paraId="2E122046" w14:textId="77777777" w:rsidR="00EA66E5" w:rsidRDefault="00EA66E5" w:rsidP="00B375E5">
      <w:pPr>
        <w:rPr>
          <w:rFonts w:ascii="Times New Roman" w:hAnsi="Times New Roman" w:cs="Times New Roman"/>
          <w:sz w:val="24"/>
          <w:szCs w:val="24"/>
        </w:rPr>
      </w:pPr>
    </w:p>
    <w:p w14:paraId="43220C36" w14:textId="77777777" w:rsidR="00B375E5" w:rsidRPr="00745B06" w:rsidRDefault="00B375E5" w:rsidP="00B375E5">
      <w:pPr>
        <w:jc w:val="center"/>
        <w:rPr>
          <w:rFonts w:ascii="Times New Roman" w:hAnsi="Times New Roman" w:cs="Times New Roman"/>
          <w:b/>
          <w:sz w:val="24"/>
          <w:szCs w:val="24"/>
        </w:rPr>
      </w:pPr>
      <w:r w:rsidRPr="00745B06">
        <w:rPr>
          <w:rFonts w:ascii="Times New Roman" w:hAnsi="Times New Roman" w:cs="Times New Roman"/>
          <w:b/>
          <w:sz w:val="24"/>
          <w:szCs w:val="24"/>
        </w:rPr>
        <w:t>RAFAEL ALAN DE MORAES ROMEIRO</w:t>
      </w:r>
    </w:p>
    <w:p w14:paraId="0C3B564D" w14:textId="77777777" w:rsidR="00B375E5" w:rsidRDefault="00B375E5" w:rsidP="00B375E5">
      <w:pPr>
        <w:jc w:val="center"/>
        <w:rPr>
          <w:rFonts w:ascii="Times New Roman" w:hAnsi="Times New Roman" w:cs="Times New Roman"/>
          <w:b/>
          <w:sz w:val="24"/>
          <w:szCs w:val="24"/>
        </w:rPr>
      </w:pPr>
      <w:r w:rsidRPr="00745B06">
        <w:rPr>
          <w:rFonts w:ascii="Times New Roman" w:hAnsi="Times New Roman" w:cs="Times New Roman"/>
          <w:b/>
          <w:sz w:val="24"/>
          <w:szCs w:val="24"/>
        </w:rPr>
        <w:t>Presidente</w:t>
      </w:r>
    </w:p>
    <w:p w14:paraId="682BE3C2" w14:textId="1D62DF4A" w:rsidR="00C95B81" w:rsidRDefault="00C95B81">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p>
    <w:p w14:paraId="1015E6EB" w14:textId="05B8D691" w:rsidR="00745B06" w:rsidRPr="00745B06" w:rsidRDefault="00745B06" w:rsidP="00745B06">
      <w:pPr>
        <w:pBdr>
          <w:top w:val="nil"/>
          <w:left w:val="nil"/>
          <w:bottom w:val="nil"/>
          <w:right w:val="nil"/>
          <w:between w:val="nil"/>
        </w:pBdr>
        <w:shd w:val="clear" w:color="auto" w:fill="FFFFFF"/>
        <w:jc w:val="center"/>
        <w:rPr>
          <w:rFonts w:ascii="Times New Roman" w:hAnsi="Times New Roman" w:cs="Times New Roman"/>
          <w:b/>
          <w:color w:val="000000"/>
          <w:sz w:val="24"/>
          <w:szCs w:val="24"/>
        </w:rPr>
      </w:pPr>
      <w:r w:rsidRPr="00745B06">
        <w:rPr>
          <w:rFonts w:ascii="Times New Roman" w:hAnsi="Times New Roman" w:cs="Times New Roman"/>
          <w:b/>
          <w:color w:val="000000"/>
          <w:sz w:val="24"/>
          <w:szCs w:val="24"/>
        </w:rPr>
        <w:lastRenderedPageBreak/>
        <w:t>JUSTIFICATIVA</w:t>
      </w:r>
    </w:p>
    <w:p w14:paraId="48256B28" w14:textId="77777777" w:rsidR="00745B06" w:rsidRPr="00D514D0" w:rsidRDefault="00745B06" w:rsidP="00745B06">
      <w:pPr>
        <w:pBdr>
          <w:top w:val="nil"/>
          <w:left w:val="nil"/>
          <w:bottom w:val="nil"/>
          <w:right w:val="nil"/>
          <w:between w:val="nil"/>
        </w:pBdr>
        <w:shd w:val="clear" w:color="auto" w:fill="FFFFFF"/>
        <w:jc w:val="both"/>
        <w:rPr>
          <w:rFonts w:ascii="Times New Roman" w:hAnsi="Times New Roman" w:cs="Times New Roman"/>
          <w:sz w:val="24"/>
          <w:szCs w:val="24"/>
        </w:rPr>
      </w:pPr>
      <w:r w:rsidRPr="00D514D0">
        <w:rPr>
          <w:rFonts w:ascii="Times New Roman" w:hAnsi="Times New Roman" w:cs="Times New Roman"/>
          <w:sz w:val="24"/>
          <w:szCs w:val="24"/>
        </w:rPr>
        <w:t>Senhor Presidente,</w:t>
      </w:r>
    </w:p>
    <w:p w14:paraId="5E8CB0ED" w14:textId="77777777" w:rsidR="00745B06" w:rsidRPr="00D514D0" w:rsidRDefault="00745B06" w:rsidP="00745B06">
      <w:pPr>
        <w:pBdr>
          <w:top w:val="nil"/>
          <w:left w:val="nil"/>
          <w:bottom w:val="nil"/>
          <w:right w:val="nil"/>
          <w:between w:val="nil"/>
        </w:pBdr>
        <w:shd w:val="clear" w:color="auto" w:fill="FFFFFF"/>
        <w:jc w:val="both"/>
        <w:rPr>
          <w:rFonts w:ascii="Times New Roman" w:hAnsi="Times New Roman" w:cs="Times New Roman"/>
          <w:sz w:val="24"/>
          <w:szCs w:val="24"/>
        </w:rPr>
      </w:pPr>
      <w:r w:rsidRPr="00D514D0">
        <w:rPr>
          <w:rFonts w:ascii="Times New Roman" w:hAnsi="Times New Roman" w:cs="Times New Roman"/>
          <w:sz w:val="24"/>
          <w:szCs w:val="24"/>
        </w:rPr>
        <w:t>Senhoras Vereadoras,</w:t>
      </w:r>
    </w:p>
    <w:p w14:paraId="566C6B4F" w14:textId="77777777" w:rsidR="00745B06" w:rsidRPr="00D514D0" w:rsidRDefault="00745B06" w:rsidP="00745B06">
      <w:pPr>
        <w:pBdr>
          <w:top w:val="nil"/>
          <w:left w:val="nil"/>
          <w:bottom w:val="nil"/>
          <w:right w:val="nil"/>
          <w:between w:val="nil"/>
        </w:pBdr>
        <w:shd w:val="clear" w:color="auto" w:fill="FFFFFF"/>
        <w:jc w:val="both"/>
        <w:rPr>
          <w:rFonts w:ascii="Times New Roman" w:hAnsi="Times New Roman" w:cs="Times New Roman"/>
          <w:sz w:val="24"/>
          <w:szCs w:val="24"/>
        </w:rPr>
      </w:pPr>
      <w:r w:rsidRPr="00D514D0">
        <w:rPr>
          <w:rFonts w:ascii="Times New Roman" w:hAnsi="Times New Roman" w:cs="Times New Roman"/>
          <w:sz w:val="24"/>
          <w:szCs w:val="24"/>
        </w:rPr>
        <w:t>Senhores Vereadores.</w:t>
      </w:r>
    </w:p>
    <w:p w14:paraId="796DCD67" w14:textId="77777777" w:rsidR="008E5FEA" w:rsidRDefault="008E5FEA" w:rsidP="008E5FEA">
      <w:pPr>
        <w:jc w:val="both"/>
        <w:rPr>
          <w:rFonts w:ascii="Times New Roman" w:hAnsi="Times New Roman" w:cs="Times New Roman"/>
          <w:sz w:val="24"/>
          <w:szCs w:val="24"/>
        </w:rPr>
      </w:pPr>
    </w:p>
    <w:p w14:paraId="3461D6ED" w14:textId="77777777" w:rsidR="00232FB0" w:rsidRPr="00232FB0" w:rsidRDefault="008E5FEA" w:rsidP="00232FB0">
      <w:pPr>
        <w:jc w:val="both"/>
        <w:rPr>
          <w:rFonts w:ascii="Times New Roman" w:hAnsi="Times New Roman" w:cs="Times New Roman"/>
          <w:sz w:val="24"/>
          <w:szCs w:val="24"/>
        </w:rPr>
      </w:pPr>
      <w:r>
        <w:rPr>
          <w:rFonts w:ascii="Times New Roman" w:hAnsi="Times New Roman" w:cs="Times New Roman"/>
          <w:sz w:val="24"/>
          <w:szCs w:val="24"/>
        </w:rPr>
        <w:tab/>
      </w:r>
      <w:r w:rsidR="00232FB0" w:rsidRPr="00232FB0">
        <w:rPr>
          <w:rFonts w:ascii="Times New Roman" w:hAnsi="Times New Roman" w:cs="Times New Roman"/>
          <w:sz w:val="24"/>
          <w:szCs w:val="24"/>
        </w:rPr>
        <w:t>O presente Projeto de Resolução tem como objetivo conferir maior flexibilidade e organização ao procedimento de entrega das Moções aprovadas no âmbito da Câmara Municipal de Itapevi, por meio da inclusão de parágrafo único ao artigo 197 do Regimento Interno, estabelecido pela Resolução nº 30, de 19 de outubro de 2021.</w:t>
      </w:r>
    </w:p>
    <w:p w14:paraId="2FEF5165" w14:textId="4420EBB9" w:rsidR="00232FB0" w:rsidRPr="00232FB0" w:rsidRDefault="00A001B4" w:rsidP="00232FB0">
      <w:pPr>
        <w:jc w:val="both"/>
        <w:rPr>
          <w:rFonts w:ascii="Times New Roman" w:hAnsi="Times New Roman" w:cs="Times New Roman"/>
          <w:sz w:val="24"/>
          <w:szCs w:val="24"/>
        </w:rPr>
      </w:pPr>
      <w:r>
        <w:rPr>
          <w:rFonts w:ascii="Times New Roman" w:hAnsi="Times New Roman" w:cs="Times New Roman"/>
          <w:sz w:val="24"/>
          <w:szCs w:val="24"/>
        </w:rPr>
        <w:tab/>
      </w:r>
      <w:r w:rsidR="00232FB0" w:rsidRPr="00232FB0">
        <w:rPr>
          <w:rFonts w:ascii="Times New Roman" w:hAnsi="Times New Roman" w:cs="Times New Roman"/>
          <w:sz w:val="24"/>
          <w:szCs w:val="24"/>
        </w:rPr>
        <w:t>Atualmente, o Regimento não especifica de forma clara o momento em que as Moções devem ser entregues. Dessa forma, propõe-se que o(a) autor(a) da Moção possa optar entre realizar a entrega na própria Sessão em que a matéria for aprovada ou em outro momento oportuno, devendo, para tanto, comunicar previamente a Seção de Cerimonial.</w:t>
      </w:r>
    </w:p>
    <w:p w14:paraId="5A33F16D" w14:textId="1D3A23B4" w:rsidR="00232FB0" w:rsidRPr="00232FB0" w:rsidRDefault="00A001B4" w:rsidP="00232FB0">
      <w:pPr>
        <w:jc w:val="both"/>
        <w:rPr>
          <w:rFonts w:ascii="Times New Roman" w:hAnsi="Times New Roman" w:cs="Times New Roman"/>
          <w:sz w:val="24"/>
          <w:szCs w:val="24"/>
        </w:rPr>
      </w:pPr>
      <w:r>
        <w:rPr>
          <w:rFonts w:ascii="Times New Roman" w:hAnsi="Times New Roman" w:cs="Times New Roman"/>
          <w:sz w:val="24"/>
          <w:szCs w:val="24"/>
        </w:rPr>
        <w:tab/>
      </w:r>
      <w:r w:rsidR="00232FB0" w:rsidRPr="00232FB0">
        <w:rPr>
          <w:rFonts w:ascii="Times New Roman" w:hAnsi="Times New Roman" w:cs="Times New Roman"/>
          <w:sz w:val="24"/>
          <w:szCs w:val="24"/>
        </w:rPr>
        <w:t xml:space="preserve">Essa medida visa assegurar maior autonomia aos </w:t>
      </w:r>
      <w:r>
        <w:rPr>
          <w:rFonts w:ascii="Times New Roman" w:hAnsi="Times New Roman" w:cs="Times New Roman"/>
          <w:sz w:val="24"/>
          <w:szCs w:val="24"/>
        </w:rPr>
        <w:t>V</w:t>
      </w:r>
      <w:r w:rsidR="00232FB0" w:rsidRPr="00232FB0">
        <w:rPr>
          <w:rFonts w:ascii="Times New Roman" w:hAnsi="Times New Roman" w:cs="Times New Roman"/>
          <w:sz w:val="24"/>
          <w:szCs w:val="24"/>
        </w:rPr>
        <w:t>ereadores(as) na condução dos atos de reconhecimento público, além de permitir uma melhor preparação dos eventos, valorizando os homenageados e garantindo a adequada organização por parte da estrutura administrativa da Casa.</w:t>
      </w:r>
    </w:p>
    <w:p w14:paraId="50764404" w14:textId="3F350B95" w:rsidR="00D514D0" w:rsidRPr="008E5FEA" w:rsidRDefault="00A001B4" w:rsidP="00232FB0">
      <w:pPr>
        <w:jc w:val="both"/>
        <w:rPr>
          <w:rFonts w:ascii="Times New Roman" w:hAnsi="Times New Roman" w:cs="Times New Roman"/>
          <w:sz w:val="24"/>
          <w:szCs w:val="24"/>
        </w:rPr>
      </w:pPr>
      <w:r>
        <w:rPr>
          <w:rFonts w:ascii="Times New Roman" w:hAnsi="Times New Roman" w:cs="Times New Roman"/>
          <w:sz w:val="24"/>
          <w:szCs w:val="24"/>
        </w:rPr>
        <w:tab/>
      </w:r>
      <w:r w:rsidR="00232FB0" w:rsidRPr="00232FB0">
        <w:rPr>
          <w:rFonts w:ascii="Times New Roman" w:hAnsi="Times New Roman" w:cs="Times New Roman"/>
          <w:sz w:val="24"/>
          <w:szCs w:val="24"/>
        </w:rPr>
        <w:t>Portanto, trata-se de uma proposta relevante, que visa aperfeiçoar os procedimentos internos sem alterar o mérito das homenagens prestadas. Contamos com o apoio dos nobres pares para a aprovação desta matéria.</w:t>
      </w:r>
    </w:p>
    <w:p w14:paraId="56E91A81" w14:textId="77777777" w:rsidR="008E5FEA" w:rsidRDefault="008E5FEA" w:rsidP="00B375E5">
      <w:pPr>
        <w:pBdr>
          <w:top w:val="nil"/>
          <w:left w:val="nil"/>
          <w:bottom w:val="nil"/>
          <w:right w:val="nil"/>
          <w:between w:val="nil"/>
        </w:pBdr>
        <w:shd w:val="clear" w:color="auto" w:fill="FFFFFF"/>
        <w:spacing w:line="276" w:lineRule="auto"/>
        <w:jc w:val="both"/>
        <w:rPr>
          <w:rFonts w:ascii="Times New Roman" w:hAnsi="Times New Roman" w:cs="Times New Roman"/>
          <w:b/>
          <w:color w:val="000000"/>
          <w:sz w:val="24"/>
          <w:szCs w:val="24"/>
        </w:rPr>
      </w:pPr>
    </w:p>
    <w:p w14:paraId="7B666B02" w14:textId="77777777" w:rsidR="00B52D36" w:rsidRPr="00745B06" w:rsidRDefault="00B52D36" w:rsidP="00B52D36">
      <w:pPr>
        <w:pBdr>
          <w:top w:val="nil"/>
          <w:left w:val="nil"/>
          <w:bottom w:val="nil"/>
          <w:right w:val="nil"/>
          <w:between w:val="nil"/>
        </w:pBdr>
        <w:shd w:val="clear" w:color="auto" w:fill="FFFFFF"/>
        <w:spacing w:line="276" w:lineRule="auto"/>
        <w:jc w:val="both"/>
        <w:rPr>
          <w:rFonts w:ascii="Times New Roman" w:hAnsi="Times New Roman" w:cs="Times New Roman"/>
          <w:b/>
          <w:color w:val="000000"/>
          <w:sz w:val="24"/>
          <w:szCs w:val="24"/>
        </w:rPr>
      </w:pPr>
      <w:r w:rsidRPr="00745B06">
        <w:rPr>
          <w:rFonts w:ascii="Times New Roman" w:hAnsi="Times New Roman" w:cs="Times New Roman"/>
          <w:b/>
          <w:color w:val="000000"/>
          <w:sz w:val="24"/>
          <w:szCs w:val="24"/>
        </w:rPr>
        <w:t xml:space="preserve">Sala das Sessões Bemvindo Moreira Nery, </w:t>
      </w:r>
      <w:r>
        <w:rPr>
          <w:rFonts w:ascii="Times New Roman" w:hAnsi="Times New Roman" w:cs="Times New Roman"/>
          <w:b/>
          <w:color w:val="000000"/>
          <w:sz w:val="24"/>
          <w:szCs w:val="24"/>
        </w:rPr>
        <w:t>18</w:t>
      </w:r>
      <w:r w:rsidRPr="00745B06">
        <w:rPr>
          <w:rFonts w:ascii="Times New Roman" w:hAnsi="Times New Roman" w:cs="Times New Roman"/>
          <w:b/>
          <w:color w:val="000000"/>
          <w:sz w:val="24"/>
          <w:szCs w:val="24"/>
        </w:rPr>
        <w:t xml:space="preserve"> de </w:t>
      </w:r>
      <w:r>
        <w:rPr>
          <w:rFonts w:ascii="Times New Roman" w:hAnsi="Times New Roman" w:cs="Times New Roman"/>
          <w:b/>
          <w:color w:val="000000"/>
          <w:sz w:val="24"/>
          <w:szCs w:val="24"/>
        </w:rPr>
        <w:t>junho</w:t>
      </w:r>
      <w:r w:rsidRPr="00745B06">
        <w:rPr>
          <w:rFonts w:ascii="Times New Roman" w:hAnsi="Times New Roman" w:cs="Times New Roman"/>
          <w:b/>
          <w:color w:val="000000"/>
          <w:sz w:val="24"/>
          <w:szCs w:val="24"/>
        </w:rPr>
        <w:t xml:space="preserve"> de 2025.</w:t>
      </w:r>
    </w:p>
    <w:p w14:paraId="232435F9" w14:textId="77777777" w:rsidR="00B52D36" w:rsidRDefault="00B52D36" w:rsidP="00B52D36">
      <w:pPr>
        <w:rPr>
          <w:rFonts w:ascii="Times New Roman" w:hAnsi="Times New Roman" w:cs="Times New Roman"/>
          <w:sz w:val="24"/>
          <w:szCs w:val="24"/>
        </w:rPr>
      </w:pPr>
    </w:p>
    <w:p w14:paraId="3F3749E1" w14:textId="77777777" w:rsidR="00B52D36" w:rsidRDefault="00B52D36" w:rsidP="00B52D36">
      <w:pPr>
        <w:rPr>
          <w:rFonts w:ascii="Times New Roman" w:hAnsi="Times New Roman" w:cs="Times New Roman"/>
          <w:sz w:val="24"/>
          <w:szCs w:val="24"/>
        </w:rPr>
      </w:pPr>
    </w:p>
    <w:p w14:paraId="471A0DF6" w14:textId="77777777" w:rsidR="00B52D36" w:rsidRPr="00745B06" w:rsidRDefault="00B52D36" w:rsidP="00B52D36">
      <w:pPr>
        <w:jc w:val="center"/>
        <w:rPr>
          <w:rFonts w:ascii="Times New Roman" w:hAnsi="Times New Roman" w:cs="Times New Roman"/>
          <w:b/>
          <w:sz w:val="24"/>
          <w:szCs w:val="24"/>
        </w:rPr>
      </w:pPr>
      <w:r w:rsidRPr="00745B06">
        <w:rPr>
          <w:rFonts w:ascii="Times New Roman" w:hAnsi="Times New Roman" w:cs="Times New Roman"/>
          <w:b/>
          <w:sz w:val="24"/>
          <w:szCs w:val="24"/>
        </w:rPr>
        <w:t>RAFAEL ALAN DE MORAES ROMEIRO</w:t>
      </w:r>
    </w:p>
    <w:p w14:paraId="7635E730" w14:textId="1EC5F9A7" w:rsidR="00DD4208" w:rsidRPr="00B52D36" w:rsidRDefault="00B52D36" w:rsidP="00B52D36">
      <w:pPr>
        <w:jc w:val="center"/>
        <w:rPr>
          <w:rFonts w:ascii="Times New Roman" w:hAnsi="Times New Roman" w:cs="Times New Roman"/>
          <w:b/>
          <w:sz w:val="24"/>
          <w:szCs w:val="24"/>
        </w:rPr>
      </w:pPr>
      <w:r w:rsidRPr="00745B06">
        <w:rPr>
          <w:rFonts w:ascii="Times New Roman" w:hAnsi="Times New Roman" w:cs="Times New Roman"/>
          <w:b/>
          <w:sz w:val="24"/>
          <w:szCs w:val="24"/>
        </w:rPr>
        <w:t>Presidente</w:t>
      </w:r>
    </w:p>
    <w:sectPr w:rsidR="00DD4208" w:rsidRPr="00B52D36" w:rsidSect="00BB799F">
      <w:headerReference w:type="even" r:id="rId8"/>
      <w:headerReference w:type="default" r:id="rId9"/>
      <w:headerReference w:type="first" r:id="rId10"/>
      <w:pgSz w:w="11906" w:h="16838" w:code="9"/>
      <w:pgMar w:top="2977" w:right="851" w:bottom="2269" w:left="1701" w:header="2835"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FB2498" w14:textId="77777777" w:rsidR="00DE616D" w:rsidRDefault="00DE616D">
      <w:pPr>
        <w:spacing w:after="0" w:line="240" w:lineRule="auto"/>
      </w:pPr>
      <w:r>
        <w:separator/>
      </w:r>
    </w:p>
  </w:endnote>
  <w:endnote w:type="continuationSeparator" w:id="0">
    <w:p w14:paraId="2081BF72" w14:textId="77777777" w:rsidR="00DE616D" w:rsidRDefault="00DE6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210BF7" w14:textId="77777777" w:rsidR="00DE616D" w:rsidRDefault="00DE616D">
      <w:pPr>
        <w:spacing w:after="0" w:line="240" w:lineRule="auto"/>
      </w:pPr>
      <w:r>
        <w:separator/>
      </w:r>
    </w:p>
  </w:footnote>
  <w:footnote w:type="continuationSeparator" w:id="0">
    <w:p w14:paraId="540411FC" w14:textId="77777777" w:rsidR="00DE616D" w:rsidRDefault="00DE61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0D6B3" w14:textId="77777777" w:rsidR="004B11B6" w:rsidRDefault="00107AE6">
    <w:pPr>
      <w:pStyle w:val="Cabealho"/>
    </w:pPr>
    <w:r>
      <w:rPr>
        <w:noProof/>
      </w:rPr>
      <w:pict w14:anchorId="61A42C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3073"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48F03" w14:textId="77777777" w:rsidR="004B11B6" w:rsidRDefault="00107AE6">
    <w:pPr>
      <w:pStyle w:val="Cabealho"/>
    </w:pPr>
    <w:r>
      <w:rPr>
        <w:noProof/>
      </w:rPr>
      <w:drawing>
        <wp:anchor distT="0" distB="0" distL="114300" distR="114300" simplePos="0" relativeHeight="251660288" behindDoc="1" locked="0" layoutInCell="1" allowOverlap="1" wp14:anchorId="7245051A" wp14:editId="5CE1A2F1">
          <wp:simplePos x="0" y="0"/>
          <wp:positionH relativeFrom="page">
            <wp:align>center</wp:align>
          </wp:positionH>
          <wp:positionV relativeFrom="paragraph">
            <wp:posOffset>-1518285</wp:posOffset>
          </wp:positionV>
          <wp:extent cx="7545070" cy="10193760"/>
          <wp:effectExtent l="0" t="0" r="0" b="0"/>
          <wp:wrapNone/>
          <wp:docPr id="1409754164"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01061" name="Imagem 1409754164"/>
                  <pic:cNvPicPr/>
                </pic:nvPicPr>
                <pic:blipFill>
                  <a:blip r:embed="rId1">
                    <a:extLst>
                      <a:ext uri="{28A0092B-C50C-407E-A947-70E740481C1C}">
                        <a14:useLocalDpi xmlns:a14="http://schemas.microsoft.com/office/drawing/2010/main" val="0"/>
                      </a:ext>
                    </a:extLst>
                  </a:blip>
                  <a:stretch>
                    <a:fillRect/>
                  </a:stretch>
                </pic:blipFill>
                <pic:spPr>
                  <a:xfrm>
                    <a:off x="0" y="0"/>
                    <a:ext cx="7545070" cy="101937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A5089" w14:textId="77777777" w:rsidR="004B11B6" w:rsidRDefault="00107AE6">
    <w:pPr>
      <w:pStyle w:val="Cabealho"/>
    </w:pPr>
    <w:r>
      <w:rPr>
        <w:noProof/>
      </w:rPr>
      <w:pict w14:anchorId="5734D1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3074" type="#_x0000_t75" style="position:absolute;margin-left:0;margin-top:0;width:595.45pt;height:841.9pt;z-index:-251658240;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700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8BE7834"/>
    <w:multiLevelType w:val="hybridMultilevel"/>
    <w:tmpl w:val="2CFE852E"/>
    <w:lvl w:ilvl="0" w:tplc="1BEE0308">
      <w:start w:val="1"/>
      <w:numFmt w:val="decimal"/>
      <w:lvlText w:val="%1."/>
      <w:lvlJc w:val="left"/>
      <w:pPr>
        <w:ind w:left="720" w:hanging="360"/>
      </w:pPr>
    </w:lvl>
    <w:lvl w:ilvl="1" w:tplc="AB100680" w:tentative="1">
      <w:start w:val="1"/>
      <w:numFmt w:val="lowerLetter"/>
      <w:lvlText w:val="%2."/>
      <w:lvlJc w:val="left"/>
      <w:pPr>
        <w:ind w:left="1440" w:hanging="360"/>
      </w:pPr>
    </w:lvl>
    <w:lvl w:ilvl="2" w:tplc="DBA622D0" w:tentative="1">
      <w:start w:val="1"/>
      <w:numFmt w:val="lowerRoman"/>
      <w:lvlText w:val="%3."/>
      <w:lvlJc w:val="right"/>
      <w:pPr>
        <w:ind w:left="2160" w:hanging="180"/>
      </w:pPr>
    </w:lvl>
    <w:lvl w:ilvl="3" w:tplc="D752F364" w:tentative="1">
      <w:start w:val="1"/>
      <w:numFmt w:val="decimal"/>
      <w:lvlText w:val="%4."/>
      <w:lvlJc w:val="left"/>
      <w:pPr>
        <w:ind w:left="2880" w:hanging="360"/>
      </w:pPr>
    </w:lvl>
    <w:lvl w:ilvl="4" w:tplc="F40E5EF8" w:tentative="1">
      <w:start w:val="1"/>
      <w:numFmt w:val="lowerLetter"/>
      <w:lvlText w:val="%5."/>
      <w:lvlJc w:val="left"/>
      <w:pPr>
        <w:ind w:left="3600" w:hanging="360"/>
      </w:pPr>
    </w:lvl>
    <w:lvl w:ilvl="5" w:tplc="A9F22A02" w:tentative="1">
      <w:start w:val="1"/>
      <w:numFmt w:val="lowerRoman"/>
      <w:lvlText w:val="%6."/>
      <w:lvlJc w:val="right"/>
      <w:pPr>
        <w:ind w:left="4320" w:hanging="180"/>
      </w:pPr>
    </w:lvl>
    <w:lvl w:ilvl="6" w:tplc="D9A2C07A" w:tentative="1">
      <w:start w:val="1"/>
      <w:numFmt w:val="decimal"/>
      <w:lvlText w:val="%7."/>
      <w:lvlJc w:val="left"/>
      <w:pPr>
        <w:ind w:left="5040" w:hanging="360"/>
      </w:pPr>
    </w:lvl>
    <w:lvl w:ilvl="7" w:tplc="8F0C4396" w:tentative="1">
      <w:start w:val="1"/>
      <w:numFmt w:val="lowerLetter"/>
      <w:lvlText w:val="%8."/>
      <w:lvlJc w:val="left"/>
      <w:pPr>
        <w:ind w:left="5760" w:hanging="360"/>
      </w:pPr>
    </w:lvl>
    <w:lvl w:ilvl="8" w:tplc="3460923E" w:tentative="1">
      <w:start w:val="1"/>
      <w:numFmt w:val="lowerRoman"/>
      <w:lvlText w:val="%9."/>
      <w:lvlJc w:val="right"/>
      <w:pPr>
        <w:ind w:left="6480" w:hanging="180"/>
      </w:pPr>
    </w:lvl>
  </w:abstractNum>
  <w:abstractNum w:abstractNumId="2" w15:restartNumberingAfterBreak="0">
    <w:nsid w:val="32ED59E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C010277"/>
    <w:multiLevelType w:val="hybridMultilevel"/>
    <w:tmpl w:val="8E863694"/>
    <w:lvl w:ilvl="0" w:tplc="3AA2A2FA">
      <w:start w:val="1"/>
      <w:numFmt w:val="decimal"/>
      <w:lvlText w:val="%1."/>
      <w:lvlJc w:val="left"/>
      <w:pPr>
        <w:ind w:left="360" w:hanging="360"/>
      </w:pPr>
    </w:lvl>
    <w:lvl w:ilvl="1" w:tplc="02E6B24A" w:tentative="1">
      <w:start w:val="1"/>
      <w:numFmt w:val="lowerLetter"/>
      <w:lvlText w:val="%2."/>
      <w:lvlJc w:val="left"/>
      <w:pPr>
        <w:ind w:left="1080" w:hanging="360"/>
      </w:pPr>
    </w:lvl>
    <w:lvl w:ilvl="2" w:tplc="4C76C49C" w:tentative="1">
      <w:start w:val="1"/>
      <w:numFmt w:val="lowerRoman"/>
      <w:lvlText w:val="%3."/>
      <w:lvlJc w:val="right"/>
      <w:pPr>
        <w:ind w:left="1800" w:hanging="180"/>
      </w:pPr>
    </w:lvl>
    <w:lvl w:ilvl="3" w:tplc="05F0409A" w:tentative="1">
      <w:start w:val="1"/>
      <w:numFmt w:val="decimal"/>
      <w:lvlText w:val="%4."/>
      <w:lvlJc w:val="left"/>
      <w:pPr>
        <w:ind w:left="2520" w:hanging="360"/>
      </w:pPr>
    </w:lvl>
    <w:lvl w:ilvl="4" w:tplc="D9541AEA" w:tentative="1">
      <w:start w:val="1"/>
      <w:numFmt w:val="lowerLetter"/>
      <w:lvlText w:val="%5."/>
      <w:lvlJc w:val="left"/>
      <w:pPr>
        <w:ind w:left="3240" w:hanging="360"/>
      </w:pPr>
    </w:lvl>
    <w:lvl w:ilvl="5" w:tplc="C8584EA6" w:tentative="1">
      <w:start w:val="1"/>
      <w:numFmt w:val="lowerRoman"/>
      <w:lvlText w:val="%6."/>
      <w:lvlJc w:val="right"/>
      <w:pPr>
        <w:ind w:left="3960" w:hanging="180"/>
      </w:pPr>
    </w:lvl>
    <w:lvl w:ilvl="6" w:tplc="B6C2B25E" w:tentative="1">
      <w:start w:val="1"/>
      <w:numFmt w:val="decimal"/>
      <w:lvlText w:val="%7."/>
      <w:lvlJc w:val="left"/>
      <w:pPr>
        <w:ind w:left="4680" w:hanging="360"/>
      </w:pPr>
    </w:lvl>
    <w:lvl w:ilvl="7" w:tplc="3842C82C" w:tentative="1">
      <w:start w:val="1"/>
      <w:numFmt w:val="lowerLetter"/>
      <w:lvlText w:val="%8."/>
      <w:lvlJc w:val="left"/>
      <w:pPr>
        <w:ind w:left="5400" w:hanging="360"/>
      </w:pPr>
    </w:lvl>
    <w:lvl w:ilvl="8" w:tplc="FBB04C5C" w:tentative="1">
      <w:start w:val="1"/>
      <w:numFmt w:val="lowerRoman"/>
      <w:lvlText w:val="%9."/>
      <w:lvlJc w:val="right"/>
      <w:pPr>
        <w:ind w:left="6120" w:hanging="180"/>
      </w:pPr>
    </w:lvl>
  </w:abstractNum>
  <w:abstractNum w:abstractNumId="4" w15:restartNumberingAfterBreak="0">
    <w:nsid w:val="5E5E0B85"/>
    <w:multiLevelType w:val="hybridMultilevel"/>
    <w:tmpl w:val="2CFE852E"/>
    <w:lvl w:ilvl="0" w:tplc="E96683F2">
      <w:start w:val="1"/>
      <w:numFmt w:val="decimal"/>
      <w:lvlText w:val="%1."/>
      <w:lvlJc w:val="left"/>
      <w:pPr>
        <w:ind w:left="720" w:hanging="360"/>
      </w:pPr>
    </w:lvl>
    <w:lvl w:ilvl="1" w:tplc="7AFA591C" w:tentative="1">
      <w:start w:val="1"/>
      <w:numFmt w:val="lowerLetter"/>
      <w:lvlText w:val="%2."/>
      <w:lvlJc w:val="left"/>
      <w:pPr>
        <w:ind w:left="1440" w:hanging="360"/>
      </w:pPr>
    </w:lvl>
    <w:lvl w:ilvl="2" w:tplc="DCB0D994" w:tentative="1">
      <w:start w:val="1"/>
      <w:numFmt w:val="lowerRoman"/>
      <w:lvlText w:val="%3."/>
      <w:lvlJc w:val="right"/>
      <w:pPr>
        <w:ind w:left="2160" w:hanging="180"/>
      </w:pPr>
    </w:lvl>
    <w:lvl w:ilvl="3" w:tplc="B8B44784" w:tentative="1">
      <w:start w:val="1"/>
      <w:numFmt w:val="decimal"/>
      <w:lvlText w:val="%4."/>
      <w:lvlJc w:val="left"/>
      <w:pPr>
        <w:ind w:left="2880" w:hanging="360"/>
      </w:pPr>
    </w:lvl>
    <w:lvl w:ilvl="4" w:tplc="FFA287C8" w:tentative="1">
      <w:start w:val="1"/>
      <w:numFmt w:val="lowerLetter"/>
      <w:lvlText w:val="%5."/>
      <w:lvlJc w:val="left"/>
      <w:pPr>
        <w:ind w:left="3600" w:hanging="360"/>
      </w:pPr>
    </w:lvl>
    <w:lvl w:ilvl="5" w:tplc="67B2B57A" w:tentative="1">
      <w:start w:val="1"/>
      <w:numFmt w:val="lowerRoman"/>
      <w:lvlText w:val="%6."/>
      <w:lvlJc w:val="right"/>
      <w:pPr>
        <w:ind w:left="4320" w:hanging="180"/>
      </w:pPr>
    </w:lvl>
    <w:lvl w:ilvl="6" w:tplc="99BC605E" w:tentative="1">
      <w:start w:val="1"/>
      <w:numFmt w:val="decimal"/>
      <w:lvlText w:val="%7."/>
      <w:lvlJc w:val="left"/>
      <w:pPr>
        <w:ind w:left="5040" w:hanging="360"/>
      </w:pPr>
    </w:lvl>
    <w:lvl w:ilvl="7" w:tplc="8BCEE97C" w:tentative="1">
      <w:start w:val="1"/>
      <w:numFmt w:val="lowerLetter"/>
      <w:lvlText w:val="%8."/>
      <w:lvlJc w:val="left"/>
      <w:pPr>
        <w:ind w:left="5760" w:hanging="360"/>
      </w:pPr>
    </w:lvl>
    <w:lvl w:ilvl="8" w:tplc="D3145828" w:tentative="1">
      <w:start w:val="1"/>
      <w:numFmt w:val="lowerRoman"/>
      <w:lvlText w:val="%9."/>
      <w:lvlJc w:val="right"/>
      <w:pPr>
        <w:ind w:left="6480" w:hanging="180"/>
      </w:pPr>
    </w:lvl>
  </w:abstractNum>
  <w:num w:numId="1" w16cid:durableId="962350737">
    <w:abstractNumId w:val="4"/>
  </w:num>
  <w:num w:numId="2" w16cid:durableId="1040738733">
    <w:abstractNumId w:val="1"/>
  </w:num>
  <w:num w:numId="3" w16cid:durableId="1641618262">
    <w:abstractNumId w:val="2"/>
  </w:num>
  <w:num w:numId="4" w16cid:durableId="747074560">
    <w:abstractNumId w:val="0"/>
  </w:num>
  <w:num w:numId="5" w16cid:durableId="19765942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8"/>
  <w:proofState w:spelling="clean" w:grammar="clean"/>
  <w:defaultTabStop w:val="708"/>
  <w:hyphenationZone w:val="425"/>
  <w:characterSpacingControl w:val="doNotCompress"/>
  <w:hdrShapeDefaults>
    <o:shapedefaults v:ext="edit" spidmax="3075"/>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1B6"/>
    <w:rsid w:val="000008AE"/>
    <w:rsid w:val="000039F4"/>
    <w:rsid w:val="00004589"/>
    <w:rsid w:val="0001353D"/>
    <w:rsid w:val="00034BC5"/>
    <w:rsid w:val="00043401"/>
    <w:rsid w:val="00047D12"/>
    <w:rsid w:val="000638AE"/>
    <w:rsid w:val="000642D8"/>
    <w:rsid w:val="00064B44"/>
    <w:rsid w:val="0007253A"/>
    <w:rsid w:val="00076E21"/>
    <w:rsid w:val="000A2F6C"/>
    <w:rsid w:val="000E2164"/>
    <w:rsid w:val="000E51F0"/>
    <w:rsid w:val="00126C94"/>
    <w:rsid w:val="001367E3"/>
    <w:rsid w:val="00140DBB"/>
    <w:rsid w:val="0014109B"/>
    <w:rsid w:val="00141578"/>
    <w:rsid w:val="001565C9"/>
    <w:rsid w:val="001605C4"/>
    <w:rsid w:val="00164D45"/>
    <w:rsid w:val="00175C1A"/>
    <w:rsid w:val="001874C4"/>
    <w:rsid w:val="001923D8"/>
    <w:rsid w:val="001A1CDA"/>
    <w:rsid w:val="001A3460"/>
    <w:rsid w:val="001B3EBC"/>
    <w:rsid w:val="001C2079"/>
    <w:rsid w:val="001C7092"/>
    <w:rsid w:val="00202527"/>
    <w:rsid w:val="00226066"/>
    <w:rsid w:val="002262F6"/>
    <w:rsid w:val="002272AF"/>
    <w:rsid w:val="00232FB0"/>
    <w:rsid w:val="00243B9F"/>
    <w:rsid w:val="002501C3"/>
    <w:rsid w:val="002651AB"/>
    <w:rsid w:val="002667C8"/>
    <w:rsid w:val="00280E25"/>
    <w:rsid w:val="00281321"/>
    <w:rsid w:val="002B5122"/>
    <w:rsid w:val="0030252F"/>
    <w:rsid w:val="00327497"/>
    <w:rsid w:val="003307C4"/>
    <w:rsid w:val="0036427B"/>
    <w:rsid w:val="003677FC"/>
    <w:rsid w:val="00375A24"/>
    <w:rsid w:val="00386EEF"/>
    <w:rsid w:val="00390847"/>
    <w:rsid w:val="00395256"/>
    <w:rsid w:val="003A68AD"/>
    <w:rsid w:val="003C77B2"/>
    <w:rsid w:val="003D1E3C"/>
    <w:rsid w:val="003E0C06"/>
    <w:rsid w:val="003E1705"/>
    <w:rsid w:val="00400270"/>
    <w:rsid w:val="004056EB"/>
    <w:rsid w:val="00410A49"/>
    <w:rsid w:val="00426C62"/>
    <w:rsid w:val="00430659"/>
    <w:rsid w:val="00445404"/>
    <w:rsid w:val="0045173C"/>
    <w:rsid w:val="004530F2"/>
    <w:rsid w:val="00466C28"/>
    <w:rsid w:val="004823A8"/>
    <w:rsid w:val="004A6A6B"/>
    <w:rsid w:val="004B11B6"/>
    <w:rsid w:val="004B1C86"/>
    <w:rsid w:val="004F0F2E"/>
    <w:rsid w:val="004F5BDD"/>
    <w:rsid w:val="0052677E"/>
    <w:rsid w:val="00542896"/>
    <w:rsid w:val="0055570B"/>
    <w:rsid w:val="005639AB"/>
    <w:rsid w:val="0058508C"/>
    <w:rsid w:val="00585C0C"/>
    <w:rsid w:val="005959C7"/>
    <w:rsid w:val="00597755"/>
    <w:rsid w:val="0059777B"/>
    <w:rsid w:val="005979F0"/>
    <w:rsid w:val="00597C68"/>
    <w:rsid w:val="005A7704"/>
    <w:rsid w:val="005D0567"/>
    <w:rsid w:val="005D2644"/>
    <w:rsid w:val="005D2F2F"/>
    <w:rsid w:val="005F4268"/>
    <w:rsid w:val="005F663B"/>
    <w:rsid w:val="00646483"/>
    <w:rsid w:val="006667AF"/>
    <w:rsid w:val="00672462"/>
    <w:rsid w:val="006D314B"/>
    <w:rsid w:val="006E1E33"/>
    <w:rsid w:val="006F0BA0"/>
    <w:rsid w:val="007000C2"/>
    <w:rsid w:val="00720D27"/>
    <w:rsid w:val="00722F88"/>
    <w:rsid w:val="00731920"/>
    <w:rsid w:val="007320E9"/>
    <w:rsid w:val="00745B06"/>
    <w:rsid w:val="007819E8"/>
    <w:rsid w:val="00870521"/>
    <w:rsid w:val="008A0C4D"/>
    <w:rsid w:val="008A79EF"/>
    <w:rsid w:val="008B6964"/>
    <w:rsid w:val="008D247F"/>
    <w:rsid w:val="008D71BC"/>
    <w:rsid w:val="008E3BAE"/>
    <w:rsid w:val="008E5FEA"/>
    <w:rsid w:val="008F519D"/>
    <w:rsid w:val="009141A5"/>
    <w:rsid w:val="00915907"/>
    <w:rsid w:val="009235C4"/>
    <w:rsid w:val="00925314"/>
    <w:rsid w:val="00934DC4"/>
    <w:rsid w:val="0094087F"/>
    <w:rsid w:val="00940BA1"/>
    <w:rsid w:val="00947237"/>
    <w:rsid w:val="009522A9"/>
    <w:rsid w:val="00984FAB"/>
    <w:rsid w:val="00992C9B"/>
    <w:rsid w:val="009A48D1"/>
    <w:rsid w:val="009A6900"/>
    <w:rsid w:val="009C74C2"/>
    <w:rsid w:val="009D1081"/>
    <w:rsid w:val="009E1430"/>
    <w:rsid w:val="009F009E"/>
    <w:rsid w:val="009F1BB0"/>
    <w:rsid w:val="00A001B4"/>
    <w:rsid w:val="00A00914"/>
    <w:rsid w:val="00A04ECF"/>
    <w:rsid w:val="00A11DE0"/>
    <w:rsid w:val="00A16975"/>
    <w:rsid w:val="00A1758F"/>
    <w:rsid w:val="00A34767"/>
    <w:rsid w:val="00A36037"/>
    <w:rsid w:val="00A430EF"/>
    <w:rsid w:val="00A86C58"/>
    <w:rsid w:val="00AA2082"/>
    <w:rsid w:val="00AD079A"/>
    <w:rsid w:val="00AE1302"/>
    <w:rsid w:val="00AE18C0"/>
    <w:rsid w:val="00B31615"/>
    <w:rsid w:val="00B375E5"/>
    <w:rsid w:val="00B52D36"/>
    <w:rsid w:val="00B57980"/>
    <w:rsid w:val="00B620DB"/>
    <w:rsid w:val="00B62BB5"/>
    <w:rsid w:val="00B90935"/>
    <w:rsid w:val="00B91DC3"/>
    <w:rsid w:val="00BA410E"/>
    <w:rsid w:val="00BA7A23"/>
    <w:rsid w:val="00BB24BE"/>
    <w:rsid w:val="00BB799F"/>
    <w:rsid w:val="00BC229F"/>
    <w:rsid w:val="00BC69F5"/>
    <w:rsid w:val="00BC77D9"/>
    <w:rsid w:val="00BD4B13"/>
    <w:rsid w:val="00BD640C"/>
    <w:rsid w:val="00BE3FAD"/>
    <w:rsid w:val="00BE673F"/>
    <w:rsid w:val="00C020B1"/>
    <w:rsid w:val="00C163E7"/>
    <w:rsid w:val="00C25F0D"/>
    <w:rsid w:val="00C35F0D"/>
    <w:rsid w:val="00C375EE"/>
    <w:rsid w:val="00C440E9"/>
    <w:rsid w:val="00C55E2E"/>
    <w:rsid w:val="00C62D92"/>
    <w:rsid w:val="00C71016"/>
    <w:rsid w:val="00C76EA9"/>
    <w:rsid w:val="00C84443"/>
    <w:rsid w:val="00C95B81"/>
    <w:rsid w:val="00CB021B"/>
    <w:rsid w:val="00CC7805"/>
    <w:rsid w:val="00CE403A"/>
    <w:rsid w:val="00CE55E6"/>
    <w:rsid w:val="00CF2272"/>
    <w:rsid w:val="00D162DE"/>
    <w:rsid w:val="00D169F3"/>
    <w:rsid w:val="00D26633"/>
    <w:rsid w:val="00D27B35"/>
    <w:rsid w:val="00D514D0"/>
    <w:rsid w:val="00D62513"/>
    <w:rsid w:val="00D97AD9"/>
    <w:rsid w:val="00DA59C3"/>
    <w:rsid w:val="00DD3F1D"/>
    <w:rsid w:val="00DD4208"/>
    <w:rsid w:val="00DD477B"/>
    <w:rsid w:val="00DE092E"/>
    <w:rsid w:val="00DE3FEB"/>
    <w:rsid w:val="00DE616D"/>
    <w:rsid w:val="00DF2656"/>
    <w:rsid w:val="00DF4546"/>
    <w:rsid w:val="00E05672"/>
    <w:rsid w:val="00E111DC"/>
    <w:rsid w:val="00E22A39"/>
    <w:rsid w:val="00E44D9F"/>
    <w:rsid w:val="00E51D71"/>
    <w:rsid w:val="00E53EF1"/>
    <w:rsid w:val="00E61C64"/>
    <w:rsid w:val="00E7394E"/>
    <w:rsid w:val="00E73D8C"/>
    <w:rsid w:val="00E77EFC"/>
    <w:rsid w:val="00E830BD"/>
    <w:rsid w:val="00E835E2"/>
    <w:rsid w:val="00E85D2C"/>
    <w:rsid w:val="00E86C3D"/>
    <w:rsid w:val="00EA5A54"/>
    <w:rsid w:val="00EA66E5"/>
    <w:rsid w:val="00EB339F"/>
    <w:rsid w:val="00EC4307"/>
    <w:rsid w:val="00EC67A4"/>
    <w:rsid w:val="00ED0317"/>
    <w:rsid w:val="00EE2375"/>
    <w:rsid w:val="00EE67AC"/>
    <w:rsid w:val="00F07405"/>
    <w:rsid w:val="00F261CF"/>
    <w:rsid w:val="00F26297"/>
    <w:rsid w:val="00F31551"/>
    <w:rsid w:val="00F60190"/>
    <w:rsid w:val="00F71511"/>
    <w:rsid w:val="00F71783"/>
    <w:rsid w:val="00F76529"/>
    <w:rsid w:val="00F823AC"/>
    <w:rsid w:val="00F82912"/>
    <w:rsid w:val="00F8400E"/>
    <w:rsid w:val="00F967E7"/>
    <w:rsid w:val="00FA02B4"/>
    <w:rsid w:val="00FB19B0"/>
    <w:rsid w:val="00FC3399"/>
    <w:rsid w:val="00FD09D8"/>
    <w:rsid w:val="00FF20D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2"/>
    </o:shapelayout>
  </w:shapeDefaults>
  <w:decimalSymbol w:val=","/>
  <w:listSeparator w:val=";"/>
  <w14:docId w14:val="6CB31783"/>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62F6"/>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Fontepargpadro"/>
    <w:link w:val="Rodap"/>
    <w:uiPriority w:val="99"/>
    <w:rsid w:val="004B11B6"/>
  </w:style>
  <w:style w:type="paragraph" w:styleId="NormalWeb">
    <w:name w:val="Normal (Web)"/>
    <w:basedOn w:val="Normal"/>
    <w:uiPriority w:val="99"/>
    <w:unhideWhenUsed/>
    <w:rsid w:val="0039525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39525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95256"/>
    <w:rPr>
      <w:rFonts w:ascii="Segoe UI" w:hAnsi="Segoe UI" w:cs="Segoe UI"/>
      <w:sz w:val="18"/>
      <w:szCs w:val="18"/>
    </w:rPr>
  </w:style>
  <w:style w:type="table" w:styleId="Tabelacomgrade">
    <w:name w:val="Table Grid"/>
    <w:basedOn w:val="Tabelanormal"/>
    <w:uiPriority w:val="39"/>
    <w:rsid w:val="00952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339F"/>
    <w:pPr>
      <w:autoSpaceDE w:val="0"/>
      <w:autoSpaceDN w:val="0"/>
      <w:adjustRightInd w:val="0"/>
      <w:spacing w:after="0" w:line="240" w:lineRule="auto"/>
    </w:pPr>
    <w:rPr>
      <w:rFonts w:ascii="Times New Roman" w:hAnsi="Times New Roman" w:cs="Times New Roman"/>
      <w:color w:val="000000"/>
      <w:sz w:val="24"/>
      <w:szCs w:val="24"/>
    </w:rPr>
  </w:style>
  <w:style w:type="paragraph" w:styleId="PargrafodaLista">
    <w:name w:val="List Paragraph"/>
    <w:basedOn w:val="Normal"/>
    <w:uiPriority w:val="34"/>
    <w:qFormat/>
    <w:rsid w:val="009F1BB0"/>
    <w:pPr>
      <w:ind w:left="720"/>
      <w:contextualSpacing/>
    </w:pPr>
  </w:style>
  <w:style w:type="paragraph" w:styleId="SemEspaamento">
    <w:name w:val="No Spacing"/>
    <w:uiPriority w:val="1"/>
    <w:qFormat/>
    <w:rsid w:val="00A86C58"/>
    <w:pPr>
      <w:spacing w:after="0" w:line="240" w:lineRule="auto"/>
    </w:pPr>
  </w:style>
  <w:style w:type="character" w:styleId="Hyperlink">
    <w:name w:val="Hyperlink"/>
    <w:basedOn w:val="Fontepargpadro"/>
    <w:uiPriority w:val="99"/>
    <w:unhideWhenUsed/>
    <w:rsid w:val="00F7652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C08C83-76D5-4D77-8D7F-616930AF0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403</Words>
  <Characters>2181</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Emerson Carlos Fernandes</cp:lastModifiedBy>
  <cp:revision>2</cp:revision>
  <cp:lastPrinted>2021-07-01T13:05:00Z</cp:lastPrinted>
  <dcterms:created xsi:type="dcterms:W3CDTF">2025-06-23T17:20:00Z</dcterms:created>
  <dcterms:modified xsi:type="dcterms:W3CDTF">2025-06-23T17:20:00Z</dcterms:modified>
</cp:coreProperties>
</file>