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DE44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PARECER CONJUNTO DAS COMISSÕES DE JUSTIÇA E REDAÇÃO, FINANÇAS E ORÇAMENTO E EDUCAÇÃO, CULTURA, ESPORTE E JUVENTUDE AO PROJETO DE LEI 111/2025</w:t>
      </w:r>
    </w:p>
    <w:p w14:paraId="6A5FC452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FB7419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1DC05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Parecer Comissões nº 085/2025</w:t>
      </w:r>
    </w:p>
    <w:p w14:paraId="078265E4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B868A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52423" w14:textId="77777777" w:rsidR="00FE3F62" w:rsidRDefault="00000000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“Institui o Programa Esporte Solidário no Município de Itapevi e dá outras providências.”</w:t>
      </w:r>
    </w:p>
    <w:p w14:paraId="073841EA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55067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A4135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Excelentíssimo Senhor Presidente:</w:t>
      </w:r>
    </w:p>
    <w:p w14:paraId="6A145429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D94CB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1F8CD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14:paraId="5862AE22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F2A23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- RELATÓRIO</w:t>
      </w:r>
    </w:p>
    <w:p w14:paraId="2CC06E1D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4D0980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2et92p0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Trata-se de proposição de iniciativa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Legislativo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Municipal, que tem por objetivo instituir o Programa Esporte Solidário no Município de Itapevi e dá outras providências.</w:t>
      </w:r>
    </w:p>
    <w:p w14:paraId="3F7271D4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5B573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Projeto está instruído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88EB1AD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31CD4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É o relatório.</w:t>
      </w:r>
    </w:p>
    <w:p w14:paraId="0AB5C8D6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668B8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C56C6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- VOTO</w:t>
      </w:r>
    </w:p>
    <w:p w14:paraId="2FA9D48E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C1159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iniciativa deve ser aprovada por atender à demanda existente.</w:t>
      </w:r>
    </w:p>
    <w:p w14:paraId="7E423AED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ab/>
        <w:t>No que tange à técnica legislativa, a proposição em análise encontra-se devidamente adequada às normas que regem o Processo Legislativo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ressalvado o disposto no inciso I do art. 4º, cuja digitação deverá ser corrigida na redação final.</w:t>
      </w:r>
    </w:p>
    <w:p w14:paraId="4DDB8DC2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referido Projeto está de acordo com o que preceitua o Regimento Interno desta Casa e instruído com os documentos necessários para sua aprovação.</w:t>
      </w:r>
    </w:p>
    <w:p w14:paraId="7ADA2876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14:paraId="1E4F20AB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505E1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F66B3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- DECISÃO</w:t>
      </w:r>
    </w:p>
    <w:p w14:paraId="3273B253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CF711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Posto isto, as Comissões Permanentes que ora manifestam-se, opinam FAVORAVELMENTE ao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eastAsia="Times New Roman" w:hAnsi="Times New Roman" w:cs="Times New Roman"/>
          <w:sz w:val="24"/>
          <w:szCs w:val="24"/>
        </w:rPr>
        <w:t>ora em exame.</w:t>
      </w:r>
    </w:p>
    <w:p w14:paraId="09EF03A6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B9AD2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É o parecer.</w:t>
      </w:r>
    </w:p>
    <w:p w14:paraId="081F47E1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53132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D1651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Sala das Sessões "Bemvindo Moreira Nery", 09 de junho de 2025.</w:t>
      </w:r>
    </w:p>
    <w:p w14:paraId="441E0262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E4517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D54E1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Justiça e Redação</w:t>
      </w:r>
    </w:p>
    <w:p w14:paraId="196E0732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16B945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E5711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F2090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Erondina Ferreira Godoy                              Fábio de Freitas</w:t>
      </w:r>
    </w:p>
    <w:p w14:paraId="11C0F1AF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Presidente                                           Vice-Presidente</w:t>
      </w:r>
    </w:p>
    <w:p w14:paraId="320470FC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F460A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EED50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DD51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162AA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Elias Vasconcelos Araujo    Mariza Martins Borges    Mateus Andrade da Silva Santos</w:t>
      </w:r>
    </w:p>
    <w:p w14:paraId="7EA2DF82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Relator                              Membro                                  Membro</w:t>
      </w:r>
    </w:p>
    <w:p w14:paraId="49657091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C4BB5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114136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Finanças e Orçamento</w:t>
      </w:r>
    </w:p>
    <w:p w14:paraId="66FF8204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2BC5A4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A1DE2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96A4D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Yacer Issa Kourani                             Ivonildo Andrade da Hora</w:t>
      </w:r>
    </w:p>
    <w:p w14:paraId="3E1FE7E9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Presidente / Relator                                    Vice-Presidente</w:t>
      </w:r>
    </w:p>
    <w:p w14:paraId="6910AA9C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E2220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FFE56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D2BD9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7C806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Akdenis M. Kourani      Pedro Augusto F. de Oliveira     Thiago Henrique C. Moitinho</w:t>
      </w:r>
    </w:p>
    <w:p w14:paraId="43015DC1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Membro                             Membro                                      Membro</w:t>
      </w:r>
    </w:p>
    <w:p w14:paraId="26768B35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73EC8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03FEB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Comissão de Educação, Cultura, Esporte e Juventude</w:t>
      </w:r>
    </w:p>
    <w:p w14:paraId="5460FC3A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91F9A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E2B52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08A22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Yacer Issa Kourani                        Erondina Ferreira Godoy</w:t>
      </w:r>
    </w:p>
    <w:p w14:paraId="03500DAD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Presidente                                      Vice-Presidente</w:t>
      </w:r>
    </w:p>
    <w:p w14:paraId="312958BA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D97DD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7BDEB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DC8E6" w14:textId="77777777" w:rsidR="00FE3F62" w:rsidRDefault="00FE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50E1F2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Maurício Alonso Murakami      Priscilla Souza M. Cavanha     Pedro Augusto F. de Oliveira</w:t>
      </w:r>
    </w:p>
    <w:p w14:paraId="38F8B1D8" w14:textId="77777777" w:rsidR="00FE3F6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Membro                                     Relatora                                       Membro</w:t>
      </w:r>
    </w:p>
    <w:sectPr w:rsidR="00FE3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E3ED" w14:textId="77777777" w:rsidR="00071061" w:rsidRDefault="00071061">
      <w:pPr>
        <w:spacing w:after="0" w:line="240" w:lineRule="auto"/>
      </w:pPr>
      <w:r>
        <w:separator/>
      </w:r>
    </w:p>
  </w:endnote>
  <w:endnote w:type="continuationSeparator" w:id="0">
    <w:p w14:paraId="3169CDF4" w14:textId="77777777" w:rsidR="00071061" w:rsidRDefault="0007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5FAB" w14:textId="77777777" w:rsidR="00FE3F62" w:rsidRDefault="00FE3F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1600" w14:textId="77777777" w:rsidR="00FE3F62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Parecer ao P</w:t>
    </w:r>
    <w:r>
      <w:rPr>
        <w:rFonts w:ascii="Times New Roman" w:eastAsia="Times New Roman" w:hAnsi="Times New Roman" w:cs="Times New Roman"/>
        <w:sz w:val="24"/>
        <w:szCs w:val="24"/>
      </w:rPr>
      <w:t>L 111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/202</w:t>
    </w:r>
    <w:r>
      <w:rPr>
        <w:rFonts w:ascii="Times New Roman" w:eastAsia="Times New Roman" w:hAnsi="Times New Roman" w:cs="Times New Roman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</w:t>
    </w:r>
    <w:r>
      <w:rPr>
        <w:rFonts w:ascii="Times New Roman" w:eastAsia="Times New Roman" w:hAnsi="Times New Roman" w:cs="Times New Roman"/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B49AD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B49AD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0EC1D346" w14:textId="77777777" w:rsidR="00FE3F62" w:rsidRDefault="00FE3F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B4CB" w14:textId="77777777" w:rsidR="00FE3F62" w:rsidRDefault="00FE3F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B867" w14:textId="77777777" w:rsidR="00071061" w:rsidRDefault="00071061">
      <w:pPr>
        <w:spacing w:after="0" w:line="240" w:lineRule="auto"/>
      </w:pPr>
      <w:r>
        <w:separator/>
      </w:r>
    </w:p>
  </w:footnote>
  <w:footnote w:type="continuationSeparator" w:id="0">
    <w:p w14:paraId="75CFD91D" w14:textId="77777777" w:rsidR="00071061" w:rsidRDefault="00071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61A5" w14:textId="77777777" w:rsidR="00FE3F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C825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0EA1" w14:textId="77777777" w:rsidR="00FE3F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0F50E037" wp14:editId="2CB65474">
          <wp:simplePos x="0" y="0"/>
          <wp:positionH relativeFrom="column">
            <wp:posOffset>-1080112</wp:posOffset>
          </wp:positionH>
          <wp:positionV relativeFrom="paragraph">
            <wp:posOffset>-1518261</wp:posOffset>
          </wp:positionV>
          <wp:extent cx="7545070" cy="10193760"/>
          <wp:effectExtent l="0" t="0" r="0" b="0"/>
          <wp:wrapNone/>
          <wp:docPr id="14097541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8459" w14:textId="77777777" w:rsidR="00FE3F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9D2C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62"/>
    <w:rsid w:val="00071061"/>
    <w:rsid w:val="003D58EB"/>
    <w:rsid w:val="00AB49AD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BC2FF"/>
  <w15:docId w15:val="{437CCA30-B8BF-4509-ABCD-0D2C9529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5An55usZe6XPaHXpoi/TFK99Q==">CgMxLjAyCWguMWZvYjl0ZTIJaC4yZXQ5MnAwMgloLjMwajB6bGw4AHIhMXhaSHpzV3VsR09id3lscmxMX2pwZEJ6NWlOaGFkVUhv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</cp:revision>
  <dcterms:created xsi:type="dcterms:W3CDTF">2025-02-03T21:58:00Z</dcterms:created>
  <dcterms:modified xsi:type="dcterms:W3CDTF">2025-06-09T18:09:00Z</dcterms:modified>
</cp:coreProperties>
</file>