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1D43AA4E" w14:textId="77777777" w:rsidR="00250AD7" w:rsidRPr="00481E54" w:rsidRDefault="00250AD7" w:rsidP="00250AD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47E92F8D" w14:textId="77777777" w:rsidR="00250AD7" w:rsidRPr="00481E54" w:rsidRDefault="00250AD7" w:rsidP="00250AD7">
      <w:pPr>
        <w:rPr>
          <w:rFonts w:ascii="Times New Roman" w:hAnsi="Times New Roman" w:cs="Times New Roman"/>
          <w:sz w:val="26"/>
          <w:szCs w:val="26"/>
        </w:rPr>
      </w:pPr>
    </w:p>
    <w:p w14:paraId="57D21D6C" w14:textId="77777777" w:rsidR="00250AD7" w:rsidRPr="00481E54" w:rsidRDefault="00250AD7" w:rsidP="00250AD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204, Inciso I,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>
        <w:rPr>
          <w:rFonts w:ascii="Times New Roman" w:hAnsi="Times New Roman" w:cs="Times New Roman"/>
          <w:sz w:val="26"/>
          <w:szCs w:val="26"/>
        </w:rPr>
        <w:t xml:space="preserve"> Lei nº 163/2025</w:t>
      </w:r>
      <w:r w:rsidRPr="00481E54">
        <w:rPr>
          <w:rFonts w:ascii="Times New Roman" w:hAnsi="Times New Roman" w:cs="Times New Roman"/>
          <w:sz w:val="26"/>
          <w:szCs w:val="26"/>
        </w:rPr>
        <w:t>, a</w:t>
      </w:r>
      <w:r>
        <w:rPr>
          <w:rFonts w:ascii="Times New Roman" w:hAnsi="Times New Roman" w:cs="Times New Roman"/>
          <w:sz w:val="26"/>
          <w:szCs w:val="26"/>
        </w:rPr>
        <w:t>utuado no Processo Legislativo n</w:t>
      </w:r>
      <w:r w:rsidRPr="00481E54">
        <w:rPr>
          <w:rFonts w:ascii="Times New Roman" w:hAnsi="Times New Roman" w:cs="Times New Roman"/>
          <w:sz w:val="26"/>
          <w:szCs w:val="26"/>
        </w:rPr>
        <w:t>º</w:t>
      </w:r>
      <w:r>
        <w:rPr>
          <w:rFonts w:ascii="Times New Roman" w:hAnsi="Times New Roman" w:cs="Times New Roman"/>
          <w:sz w:val="26"/>
          <w:szCs w:val="26"/>
        </w:rPr>
        <w:t xml:space="preserve"> 208/</w:t>
      </w:r>
      <w:r w:rsidRPr="00481E5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25,</w:t>
      </w:r>
      <w:r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 xml:space="preserve">autoria do Vereador Afonso da Silva.  </w:t>
      </w:r>
    </w:p>
    <w:p w14:paraId="32BF92F9" w14:textId="77777777" w:rsidR="00250AD7" w:rsidRDefault="00250AD7" w:rsidP="00250AD7">
      <w:pPr>
        <w:rPr>
          <w:rFonts w:ascii="Times New Roman" w:hAnsi="Times New Roman" w:cs="Times New Roman"/>
          <w:sz w:val="26"/>
          <w:szCs w:val="26"/>
        </w:rPr>
      </w:pPr>
    </w:p>
    <w:p w14:paraId="7A763305" w14:textId="77777777" w:rsidR="00250AD7" w:rsidRPr="00481E54" w:rsidRDefault="00250AD7" w:rsidP="00250AD7">
      <w:pPr>
        <w:rPr>
          <w:rFonts w:ascii="Times New Roman" w:hAnsi="Times New Roman" w:cs="Times New Roman"/>
          <w:sz w:val="26"/>
          <w:szCs w:val="26"/>
        </w:rPr>
      </w:pPr>
    </w:p>
    <w:p w14:paraId="23903B7B" w14:textId="77777777" w:rsidR="00250AD7" w:rsidRPr="00481E54" w:rsidRDefault="00250AD7" w:rsidP="00250AD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02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>
        <w:rPr>
          <w:rFonts w:ascii="Times New Roman" w:hAnsi="Times New Roman" w:cs="Times New Roman"/>
          <w:sz w:val="26"/>
          <w:szCs w:val="26"/>
        </w:rPr>
        <w:t>junho de 2025.</w:t>
      </w:r>
    </w:p>
    <w:p w14:paraId="6F46B07A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5ED2D83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6F7B15C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75C0E29" w14:textId="77777777" w:rsidR="00250AD7" w:rsidRPr="00481E54" w:rsidRDefault="00250AD7" w:rsidP="00250A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4197F890" w14:textId="77777777" w:rsidR="00250AD7" w:rsidRDefault="00250AD7" w:rsidP="00250A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7E277297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A641998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D36B71A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71B6D50" w14:textId="77777777" w:rsidR="00250AD7" w:rsidRPr="0014698A" w:rsidRDefault="00250AD7" w:rsidP="00250A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323D5C1F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703E4BB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B6AC11C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Certifico e dou fé que o Projeto de Lei nº 163/2025, foi arquivado conforme determinação superior.</w:t>
      </w:r>
    </w:p>
    <w:p w14:paraId="797F2DA7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F0761D2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407C65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02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>
        <w:rPr>
          <w:rFonts w:ascii="Times New Roman" w:hAnsi="Times New Roman" w:cs="Times New Roman"/>
          <w:sz w:val="26"/>
          <w:szCs w:val="26"/>
        </w:rPr>
        <w:t>junho de 2025.</w:t>
      </w:r>
    </w:p>
    <w:p w14:paraId="39F116FE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10BE21E" w14:textId="77777777" w:rsidR="00250AD7" w:rsidRPr="000640E6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EE7C8D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2D1D8B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Emerson Carlos Fernandes</w:t>
      </w:r>
    </w:p>
    <w:p w14:paraId="7CD31BC2" w14:textId="77777777" w:rsidR="00250AD7" w:rsidRDefault="00250AD7" w:rsidP="00250AD7">
      <w:pPr>
        <w:spacing w:after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Auxiliar Legislativo  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05C93F1" w14:textId="49DCDF81" w:rsidR="003A7B4C" w:rsidRDefault="00D474C8" w:rsidP="00F55884">
      <w:pPr>
        <w:spacing w:after="0"/>
        <w:jc w:val="both"/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2A"/>
    <w:rsid w:val="0001420E"/>
    <w:rsid w:val="00017063"/>
    <w:rsid w:val="00022EF8"/>
    <w:rsid w:val="00040A43"/>
    <w:rsid w:val="00041949"/>
    <w:rsid w:val="00057F06"/>
    <w:rsid w:val="000640E6"/>
    <w:rsid w:val="0018754F"/>
    <w:rsid w:val="001A64DA"/>
    <w:rsid w:val="001B15CB"/>
    <w:rsid w:val="001B488E"/>
    <w:rsid w:val="001C4AD0"/>
    <w:rsid w:val="001E5117"/>
    <w:rsid w:val="00232AFE"/>
    <w:rsid w:val="00250AD7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4F48"/>
    <w:rsid w:val="005F058A"/>
    <w:rsid w:val="005F351D"/>
    <w:rsid w:val="00621D1F"/>
    <w:rsid w:val="006344C6"/>
    <w:rsid w:val="00635149"/>
    <w:rsid w:val="00663A12"/>
    <w:rsid w:val="00675C0B"/>
    <w:rsid w:val="006E30AE"/>
    <w:rsid w:val="006E3B5B"/>
    <w:rsid w:val="006E566A"/>
    <w:rsid w:val="00712617"/>
    <w:rsid w:val="00737CFF"/>
    <w:rsid w:val="0074110F"/>
    <w:rsid w:val="00757ACB"/>
    <w:rsid w:val="007769A1"/>
    <w:rsid w:val="00785B21"/>
    <w:rsid w:val="00797064"/>
    <w:rsid w:val="007D33A3"/>
    <w:rsid w:val="00880697"/>
    <w:rsid w:val="008B256D"/>
    <w:rsid w:val="008D0C7F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AF7BA3"/>
    <w:rsid w:val="00B0601E"/>
    <w:rsid w:val="00BB7C13"/>
    <w:rsid w:val="00BC1DA1"/>
    <w:rsid w:val="00BC7E6F"/>
    <w:rsid w:val="00C551C8"/>
    <w:rsid w:val="00C60A72"/>
    <w:rsid w:val="00C66CED"/>
    <w:rsid w:val="00C828D4"/>
    <w:rsid w:val="00CA57C9"/>
    <w:rsid w:val="00CB29CA"/>
    <w:rsid w:val="00CE74D0"/>
    <w:rsid w:val="00D00DFC"/>
    <w:rsid w:val="00D474C8"/>
    <w:rsid w:val="00D52D16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62EC-BA3E-42F6-B9BB-CF2B2ABD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CMI USER CPL04</cp:lastModifiedBy>
  <cp:revision>4</cp:revision>
  <cp:lastPrinted>2025-04-09T15:28:00Z</cp:lastPrinted>
  <dcterms:created xsi:type="dcterms:W3CDTF">2025-04-11T19:58:00Z</dcterms:created>
  <dcterms:modified xsi:type="dcterms:W3CDTF">2025-06-02T15:29:00Z</dcterms:modified>
</cp:coreProperties>
</file>