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4F68A" w14:textId="27D5E72F" w:rsidR="00A47917" w:rsidRPr="009774B7" w:rsidRDefault="00A47917" w:rsidP="00A47917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89470989"/>
      <w:r>
        <w:rPr>
          <w:rFonts w:ascii="Arial" w:hAnsi="Arial" w:cs="Arial"/>
          <w:b/>
          <w:sz w:val="24"/>
          <w:szCs w:val="24"/>
          <w:u w:val="single"/>
        </w:rPr>
        <w:t>PROJETO DE LEI Nº 303</w:t>
      </w:r>
      <w:bookmarkStart w:id="1" w:name="_GoBack"/>
      <w:bookmarkEnd w:id="1"/>
    </w:p>
    <w:p w14:paraId="0E389E38" w14:textId="77777777" w:rsidR="00274362" w:rsidRPr="009774B7" w:rsidRDefault="00274362" w:rsidP="00274362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D1A9054" w14:textId="77777777" w:rsidR="00274362" w:rsidRPr="009774B7" w:rsidRDefault="00274362" w:rsidP="009774B7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4B522C9" w14:textId="6FD0D85B" w:rsidR="00274362" w:rsidRPr="009774B7" w:rsidRDefault="003D3950" w:rsidP="00DC5F15">
      <w:pPr>
        <w:pStyle w:val="SemEspaamento"/>
        <w:spacing w:line="276" w:lineRule="auto"/>
        <w:ind w:left="3540"/>
        <w:jc w:val="both"/>
        <w:rPr>
          <w:rFonts w:ascii="Arial" w:hAnsi="Arial" w:cs="Arial"/>
          <w:i/>
          <w:iCs/>
          <w:sz w:val="24"/>
          <w:szCs w:val="24"/>
        </w:rPr>
      </w:pPr>
      <w:r w:rsidRPr="009774B7">
        <w:rPr>
          <w:rFonts w:ascii="Arial" w:hAnsi="Arial" w:cs="Arial"/>
          <w:b/>
          <w:bCs/>
          <w:i/>
          <w:iCs/>
          <w:sz w:val="24"/>
          <w:szCs w:val="24"/>
        </w:rPr>
        <w:t>SUMULA</w:t>
      </w:r>
      <w:r w:rsidRPr="009774B7">
        <w:rPr>
          <w:rFonts w:ascii="Arial" w:hAnsi="Arial" w:cs="Arial"/>
          <w:i/>
          <w:iCs/>
          <w:sz w:val="24"/>
          <w:szCs w:val="24"/>
        </w:rPr>
        <w:t xml:space="preserve">: 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“</w:t>
      </w:r>
      <w:r w:rsidR="00A72E72">
        <w:rPr>
          <w:rFonts w:ascii="Arial" w:hAnsi="Arial" w:cs="Arial"/>
          <w:i/>
          <w:iCs/>
          <w:sz w:val="24"/>
          <w:szCs w:val="24"/>
        </w:rPr>
        <w:t>Estabelece normativas sobre a d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>isponibilização de cardápio físico impresso nos</w:t>
      </w:r>
      <w:r w:rsidR="00DC5F15">
        <w:rPr>
          <w:rFonts w:ascii="Arial" w:hAnsi="Arial" w:cs="Arial"/>
          <w:i/>
          <w:iCs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>restaurantes, bares, lanchonetes, casas noturnas e</w:t>
      </w:r>
      <w:r w:rsidR="00DC5F15">
        <w:rPr>
          <w:rFonts w:ascii="Arial" w:hAnsi="Arial" w:cs="Arial"/>
          <w:i/>
          <w:iCs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 xml:space="preserve">estabelecimentos similares no </w:t>
      </w:r>
      <w:r w:rsidR="00A72E72">
        <w:rPr>
          <w:rFonts w:ascii="Arial" w:hAnsi="Arial" w:cs="Arial"/>
          <w:i/>
          <w:iCs/>
          <w:sz w:val="24"/>
          <w:szCs w:val="24"/>
        </w:rPr>
        <w:t>M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 xml:space="preserve">unicípio de </w:t>
      </w:r>
      <w:r w:rsidR="00DC5F15">
        <w:rPr>
          <w:rFonts w:ascii="Arial" w:hAnsi="Arial" w:cs="Arial"/>
          <w:i/>
          <w:iCs/>
          <w:sz w:val="24"/>
          <w:szCs w:val="24"/>
        </w:rPr>
        <w:t>Itapevi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>,</w:t>
      </w:r>
      <w:r w:rsidR="00DC5F15">
        <w:rPr>
          <w:rFonts w:ascii="Arial" w:hAnsi="Arial" w:cs="Arial"/>
          <w:i/>
          <w:iCs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i/>
          <w:iCs/>
          <w:sz w:val="24"/>
          <w:szCs w:val="24"/>
        </w:rPr>
        <w:t>e dá outras providências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”</w:t>
      </w:r>
    </w:p>
    <w:p w14:paraId="439ACDB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79DABE2B" w14:textId="77777777" w:rsidR="00A72E72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1º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>Ficam os restaurantes, bares, lanchonetes, casas noturnas e</w:t>
      </w:r>
      <w:r w:rsidR="00DC5F15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 xml:space="preserve">estabelecimentos similares, localizados no </w:t>
      </w:r>
      <w:r w:rsidR="00A72E72">
        <w:rPr>
          <w:rFonts w:ascii="Arial" w:hAnsi="Arial" w:cs="Arial"/>
          <w:sz w:val="24"/>
          <w:szCs w:val="24"/>
        </w:rPr>
        <w:t>M</w:t>
      </w:r>
      <w:r w:rsidR="00DC5F15" w:rsidRPr="00DC5F15">
        <w:rPr>
          <w:rFonts w:ascii="Arial" w:hAnsi="Arial" w:cs="Arial"/>
          <w:sz w:val="24"/>
          <w:szCs w:val="24"/>
        </w:rPr>
        <w:t xml:space="preserve">unicípio de </w:t>
      </w:r>
      <w:r w:rsidR="00C40239">
        <w:rPr>
          <w:rFonts w:ascii="Arial" w:hAnsi="Arial" w:cs="Arial"/>
          <w:sz w:val="24"/>
          <w:szCs w:val="24"/>
        </w:rPr>
        <w:t>Itapevi</w:t>
      </w:r>
      <w:r w:rsidR="00DC5F15" w:rsidRPr="00DC5F15">
        <w:rPr>
          <w:rFonts w:ascii="Arial" w:hAnsi="Arial" w:cs="Arial"/>
          <w:sz w:val="24"/>
          <w:szCs w:val="24"/>
        </w:rPr>
        <w:t>, obrigados a</w:t>
      </w:r>
      <w:r w:rsidR="00DC5F15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>disponibilizar cardápios físicos, impressos, contendo a relação de produtos e</w:t>
      </w:r>
      <w:r w:rsidR="00DC5F15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>respectivos preços.</w:t>
      </w:r>
      <w:r w:rsidR="00DC5F15">
        <w:rPr>
          <w:rFonts w:ascii="Arial" w:hAnsi="Arial" w:cs="Arial"/>
          <w:sz w:val="24"/>
          <w:szCs w:val="24"/>
        </w:rPr>
        <w:t xml:space="preserve"> </w:t>
      </w:r>
    </w:p>
    <w:p w14:paraId="527BDEC5" w14:textId="205717D9" w:rsidR="009774B7" w:rsidRPr="009774B7" w:rsidRDefault="00A0452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único. </w:t>
      </w:r>
      <w:r w:rsidR="00DC5F15" w:rsidRPr="00DC5F15">
        <w:rPr>
          <w:rFonts w:ascii="Arial" w:hAnsi="Arial" w:cs="Arial"/>
          <w:sz w:val="24"/>
          <w:szCs w:val="24"/>
        </w:rPr>
        <w:t>Os cardápios em formato digital, como por meio de</w:t>
      </w:r>
      <w:r w:rsidR="00DC5F15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 xml:space="preserve">QR </w:t>
      </w:r>
      <w:proofErr w:type="spellStart"/>
      <w:r w:rsidR="00DC5F15" w:rsidRPr="00DC5F15">
        <w:rPr>
          <w:rFonts w:ascii="Arial" w:hAnsi="Arial" w:cs="Arial"/>
          <w:sz w:val="24"/>
          <w:szCs w:val="24"/>
        </w:rPr>
        <w:t>Code</w:t>
      </w:r>
      <w:proofErr w:type="spellEnd"/>
      <w:r w:rsidR="00DC5F15" w:rsidRPr="00DC5F15">
        <w:rPr>
          <w:rFonts w:ascii="Arial" w:hAnsi="Arial" w:cs="Arial"/>
          <w:sz w:val="24"/>
          <w:szCs w:val="24"/>
        </w:rPr>
        <w:t>, continuarão a ser permitidos, podendo ser disponibilizados</w:t>
      </w:r>
      <w:r w:rsidR="00DC5F15">
        <w:rPr>
          <w:rFonts w:ascii="Arial" w:hAnsi="Arial" w:cs="Arial"/>
          <w:sz w:val="24"/>
          <w:szCs w:val="24"/>
        </w:rPr>
        <w:t xml:space="preserve"> </w:t>
      </w:r>
      <w:r w:rsidR="00DC5F15" w:rsidRPr="00DC5F15">
        <w:rPr>
          <w:rFonts w:ascii="Arial" w:hAnsi="Arial" w:cs="Arial"/>
          <w:sz w:val="24"/>
          <w:szCs w:val="24"/>
        </w:rPr>
        <w:t>paralelamente ao cardápio físico impresso.</w:t>
      </w:r>
    </w:p>
    <w:p w14:paraId="52445CDC" w14:textId="77777777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2540B69" w14:textId="1CED7CB4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2º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C40239" w:rsidRPr="00C40239">
        <w:rPr>
          <w:rFonts w:ascii="Arial" w:hAnsi="Arial" w:cs="Arial"/>
          <w:sz w:val="24"/>
          <w:szCs w:val="24"/>
        </w:rPr>
        <w:t>Os estabelecimentos não poderão exigir dos clientes qualquer tipo de cadastro, fornecimento de informações pessoais ou a instalação de aplicativos como condição para acessar o cardápio digital.</w:t>
      </w:r>
    </w:p>
    <w:p w14:paraId="0D46767E" w14:textId="77777777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C959CE4" w14:textId="77777777" w:rsidR="00A72E72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3º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C40239" w:rsidRPr="00C40239">
        <w:rPr>
          <w:rFonts w:ascii="Arial" w:hAnsi="Arial" w:cs="Arial"/>
          <w:sz w:val="24"/>
          <w:szCs w:val="24"/>
        </w:rPr>
        <w:t xml:space="preserve">O não cumprimento desta lei acarretará, na primeira infração, a aplicação de uma advertência ao estabelecimento. </w:t>
      </w:r>
    </w:p>
    <w:p w14:paraId="633C6DDA" w14:textId="78BD6DE1" w:rsidR="009774B7" w:rsidRDefault="00A0452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único. </w:t>
      </w:r>
      <w:r w:rsidR="00C40239" w:rsidRPr="00C40239">
        <w:rPr>
          <w:rFonts w:ascii="Arial" w:hAnsi="Arial" w:cs="Arial"/>
          <w:sz w:val="24"/>
          <w:szCs w:val="24"/>
        </w:rPr>
        <w:t>Em caso de reincidência, poderá ser aplicada uma multa de R$50 (cinquenta reais), sem prejuízo de outras sanções que possam ser impostas pelos órgãos de Defesa do Consumidor.</w:t>
      </w:r>
    </w:p>
    <w:p w14:paraId="1138F8B5" w14:textId="77777777" w:rsidR="00C40239" w:rsidRPr="009774B7" w:rsidRDefault="00C40239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FF18B3" w14:textId="7C0403F4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4º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C40239" w:rsidRPr="00C40239">
        <w:rPr>
          <w:rFonts w:ascii="Arial" w:hAnsi="Arial" w:cs="Arial"/>
          <w:sz w:val="24"/>
          <w:szCs w:val="24"/>
        </w:rPr>
        <w:t>Os estabelecimentos terão o prazo de 60 (sessenta) dias, a</w:t>
      </w:r>
      <w:r w:rsidR="00C40239">
        <w:rPr>
          <w:rFonts w:ascii="Arial" w:hAnsi="Arial" w:cs="Arial"/>
          <w:sz w:val="24"/>
          <w:szCs w:val="24"/>
        </w:rPr>
        <w:t xml:space="preserve"> </w:t>
      </w:r>
      <w:r w:rsidR="00C40239" w:rsidRPr="00C40239">
        <w:rPr>
          <w:rFonts w:ascii="Arial" w:hAnsi="Arial" w:cs="Arial"/>
          <w:sz w:val="24"/>
          <w:szCs w:val="24"/>
        </w:rPr>
        <w:t>contar da data de publicação desta lei, para se adequarem as suas disposições.</w:t>
      </w:r>
    </w:p>
    <w:p w14:paraId="36359130" w14:textId="77777777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0FC1DE" w14:textId="68D7E7A1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C40239">
        <w:rPr>
          <w:rFonts w:ascii="Arial" w:hAnsi="Arial" w:cs="Arial"/>
          <w:b/>
          <w:bCs/>
          <w:sz w:val="24"/>
          <w:szCs w:val="24"/>
        </w:rPr>
        <w:t>5</w:t>
      </w:r>
      <w:r w:rsidRPr="009774B7">
        <w:rPr>
          <w:rFonts w:ascii="Arial" w:hAnsi="Arial" w:cs="Arial"/>
          <w:b/>
          <w:bCs/>
          <w:sz w:val="24"/>
          <w:szCs w:val="24"/>
        </w:rPr>
        <w:t>º</w:t>
      </w:r>
      <w:r w:rsidRPr="009774B7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14:paraId="45821DA3" w14:textId="77777777" w:rsidR="009774B7" w:rsidRDefault="009774B7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9E3D4B" w14:textId="77777777" w:rsidR="007B0DC5" w:rsidRDefault="007B0DC5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7832441" w14:textId="77777777" w:rsidR="00C40239" w:rsidRPr="009774B7" w:rsidRDefault="00C40239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54D760" w14:textId="58977576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774B7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15E902A6" w14:textId="77777777" w:rsidR="009774B7" w:rsidRDefault="009774B7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FD775B0" w14:textId="4D53762A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 Presidente,</w:t>
      </w:r>
    </w:p>
    <w:p w14:paraId="77CAA57E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Senhoras Vereadoras,</w:t>
      </w:r>
    </w:p>
    <w:p w14:paraId="343BDAB2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Senhores Vereadores,</w:t>
      </w:r>
    </w:p>
    <w:p w14:paraId="4811F529" w14:textId="77777777" w:rsid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2C2E8E5B" w14:textId="77777777" w:rsidR="007B0DC5" w:rsidRDefault="007B0DC5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B0DC5">
        <w:rPr>
          <w:rFonts w:ascii="Arial" w:hAnsi="Arial" w:cs="Arial"/>
          <w:sz w:val="24"/>
          <w:szCs w:val="24"/>
        </w:rPr>
        <w:t>Esta proposta tem como objetivo garantir o direito dos consumidores ao acesso a informações claras e adequadas sobre os produtos e serviços disponibilizados por estabelecimentos do setor alimentício no município de Itapevi.</w:t>
      </w:r>
    </w:p>
    <w:p w14:paraId="51B638C9" w14:textId="20C1217D" w:rsidR="00274362" w:rsidRDefault="00C40239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0239">
        <w:rPr>
          <w:rFonts w:ascii="Arial" w:hAnsi="Arial" w:cs="Arial"/>
          <w:sz w:val="24"/>
          <w:szCs w:val="24"/>
        </w:rPr>
        <w:t>Durante a pandemia de COVID-19, muitos desses estabelecimentos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 xml:space="preserve">adotaram exclusivamente cardápios digitais, acessíveis por QR </w:t>
      </w:r>
      <w:proofErr w:type="spellStart"/>
      <w:r w:rsidRPr="00C40239">
        <w:rPr>
          <w:rFonts w:ascii="Arial" w:hAnsi="Arial" w:cs="Arial"/>
          <w:sz w:val="24"/>
          <w:szCs w:val="24"/>
        </w:rPr>
        <w:t>Code</w:t>
      </w:r>
      <w:proofErr w:type="spellEnd"/>
      <w:r w:rsidRPr="00C40239">
        <w:rPr>
          <w:rFonts w:ascii="Arial" w:hAnsi="Arial" w:cs="Arial"/>
          <w:sz w:val="24"/>
          <w:szCs w:val="24"/>
        </w:rPr>
        <w:t>, como medida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de segurança sanitária.</w:t>
      </w:r>
    </w:p>
    <w:p w14:paraId="70AF0D8E" w14:textId="284F0FE9" w:rsidR="00C40239" w:rsidRDefault="00C40239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0239">
        <w:rPr>
          <w:rFonts w:ascii="Arial" w:hAnsi="Arial" w:cs="Arial"/>
          <w:sz w:val="24"/>
          <w:szCs w:val="24"/>
        </w:rPr>
        <w:t>No entanto, essa prática tem gerado dificuldades para diversos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consumidores, especialmente idosos, pessoas com deficiência visual, indivíduos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sem acesso a smartphones ou com limitações tecnológicas.</w:t>
      </w:r>
    </w:p>
    <w:p w14:paraId="469DAE64" w14:textId="5AA41D6F" w:rsidR="00C40239" w:rsidRDefault="00C40239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0239">
        <w:rPr>
          <w:rFonts w:ascii="Arial" w:hAnsi="Arial" w:cs="Arial"/>
          <w:sz w:val="24"/>
          <w:szCs w:val="24"/>
        </w:rPr>
        <w:t>A obrigatoriedade de disponibilização de cardápios físicos impressos busca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garantir a inclusão e acessibilidade a todos os consumidores, respeitando os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princípios do Código de Defesa do Consumidor, que preconiza a transparência e a</w:t>
      </w:r>
      <w:r>
        <w:rPr>
          <w:rFonts w:ascii="Arial" w:hAnsi="Arial" w:cs="Arial"/>
          <w:sz w:val="24"/>
          <w:szCs w:val="24"/>
        </w:rPr>
        <w:t xml:space="preserve"> </w:t>
      </w:r>
      <w:r w:rsidRPr="00C40239">
        <w:rPr>
          <w:rFonts w:ascii="Arial" w:hAnsi="Arial" w:cs="Arial"/>
          <w:sz w:val="24"/>
          <w:szCs w:val="24"/>
        </w:rPr>
        <w:t>informação adequada sobre produtos e serviços.</w:t>
      </w:r>
    </w:p>
    <w:p w14:paraId="5FD11ECF" w14:textId="77777777" w:rsidR="007B0DC5" w:rsidRDefault="00C40239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  <w:r w:rsidRPr="00C40239">
        <w:rPr>
          <w:rFonts w:ascii="Arial" w:hAnsi="Arial" w:cs="Arial"/>
          <w:sz w:val="24"/>
          <w:szCs w:val="24"/>
        </w:rPr>
        <w:t xml:space="preserve">ém disso, a medida contribui para a promoção da equidade no atendimento, evitando constrangimentos e garantindo que todos os clientes possam fazer suas escolhas de forma autônoma e informada. </w:t>
      </w:r>
    </w:p>
    <w:p w14:paraId="4DF05CDC" w14:textId="1117F9A6" w:rsidR="00C40239" w:rsidRDefault="00C40239" w:rsidP="00C402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0239">
        <w:rPr>
          <w:rFonts w:ascii="Arial" w:hAnsi="Arial" w:cs="Arial"/>
          <w:sz w:val="24"/>
          <w:szCs w:val="24"/>
        </w:rPr>
        <w:t>Diante do exposto, conto com o apoio dos nobres colegas para a aprovação deste projeto de lei.</w:t>
      </w:r>
    </w:p>
    <w:p w14:paraId="11BA4132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7F93207F" w14:textId="77777777" w:rsidR="00A72E72" w:rsidRDefault="00A72E7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F92690A" w14:textId="77777777" w:rsidR="00A72E72" w:rsidRDefault="00A72E7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0E2C1E46" w14:textId="77777777" w:rsidR="00A72E72" w:rsidRDefault="00A72E7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6B10908" w14:textId="77777777" w:rsidR="00A72E72" w:rsidRDefault="00A72E7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6AD640A" w14:textId="4D920AB1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lastRenderedPageBreak/>
        <w:t xml:space="preserve">Sala das Sessões Bemvindo Moreira Nery, </w:t>
      </w:r>
      <w:r w:rsidR="009774B7" w:rsidRPr="009774B7">
        <w:rPr>
          <w:rFonts w:ascii="Arial" w:hAnsi="Arial" w:cs="Arial"/>
          <w:sz w:val="24"/>
          <w:szCs w:val="24"/>
        </w:rPr>
        <w:t>2</w:t>
      </w:r>
      <w:r w:rsidR="00C40239">
        <w:rPr>
          <w:rFonts w:ascii="Arial" w:hAnsi="Arial" w:cs="Arial"/>
          <w:sz w:val="24"/>
          <w:szCs w:val="24"/>
        </w:rPr>
        <w:t>3</w:t>
      </w:r>
      <w:r w:rsidRPr="009774B7">
        <w:rPr>
          <w:rFonts w:ascii="Arial" w:hAnsi="Arial" w:cs="Arial"/>
          <w:sz w:val="24"/>
          <w:szCs w:val="24"/>
        </w:rPr>
        <w:t xml:space="preserve"> de maio de 2025.</w:t>
      </w:r>
    </w:p>
    <w:p w14:paraId="54E3B87C" w14:textId="77777777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3F29599E" w14:textId="503FEBC3" w:rsidR="00274362" w:rsidRPr="009774B7" w:rsidRDefault="00274362" w:rsidP="009774B7">
      <w:pPr>
        <w:spacing w:after="0" w:line="276" w:lineRule="auto"/>
        <w:ind w:left="2745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C8C5" wp14:editId="2298855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07695" cy="181610"/>
                <wp:effectExtent l="0" t="0" r="0" b="0"/>
                <wp:wrapNone/>
                <wp:docPr id="9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181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D0C6E" w14:textId="77777777" w:rsidR="00274362" w:rsidRDefault="00274362" w:rsidP="00274362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Vereador</w:t>
                            </w:r>
                          </w:p>
                        </w:txbxContent>
                      </wps:txbx>
                      <wps:bodyPr vertOverflow="clip" horzOverflow="clip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42C8C5" id="Retângulo 1" o:spid="_x0000_s1026" style="position:absolute;left:0;text-align:left;margin-left:0;margin-top:15.95pt;width:47.85pt;height:14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" filled="f" stroked="f">
                <v:textbox inset="0,0,0,0">
                  <w:txbxContent>
                    <w:p w14:paraId="0A1D0C6E" w14:textId="77777777" w:rsidR="00274362" w:rsidRDefault="00274362" w:rsidP="00274362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>Vereador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774B7">
        <w:rPr>
          <w:rFonts w:ascii="Arial" w:hAnsi="Arial" w:cs="Arial"/>
          <w:sz w:val="24"/>
          <w:szCs w:val="24"/>
        </w:rPr>
        <w:t>_______________________</w:t>
      </w:r>
    </w:p>
    <w:p w14:paraId="305FE3CE" w14:textId="77777777" w:rsidR="00274362" w:rsidRPr="009774B7" w:rsidRDefault="00274362" w:rsidP="009774B7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17A7CD0" w14:textId="065A3297" w:rsidR="0074068B" w:rsidRPr="009774B7" w:rsidRDefault="00274362" w:rsidP="009774B7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774B7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Jonas Henrique (PSD)</w:t>
      </w:r>
      <w:r w:rsidR="0074068B" w:rsidRPr="009774B7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bookmarkEnd w:id="0"/>
    </w:p>
    <w:sectPr w:rsidR="0074068B" w:rsidRPr="009774B7" w:rsidSect="00D53F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94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DE4E0" w14:textId="77777777" w:rsidR="00010D42" w:rsidRDefault="00010D42" w:rsidP="004B11B6">
      <w:pPr>
        <w:spacing w:after="0" w:line="240" w:lineRule="auto"/>
      </w:pPr>
      <w:r>
        <w:separator/>
      </w:r>
    </w:p>
  </w:endnote>
  <w:endnote w:type="continuationSeparator" w:id="0">
    <w:p w14:paraId="0C9BB45A" w14:textId="77777777" w:rsidR="00010D42" w:rsidRDefault="00010D4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91371" w14:textId="77777777" w:rsidR="00D53F62" w:rsidRDefault="00D53F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2083" w14:textId="77777777" w:rsidR="00D53F62" w:rsidRDefault="00D53F6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30E5A" w14:textId="77777777" w:rsidR="00D53F62" w:rsidRDefault="00D53F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C9C95" w14:textId="77777777" w:rsidR="00010D42" w:rsidRDefault="00010D42" w:rsidP="004B11B6">
      <w:pPr>
        <w:spacing w:after="0" w:line="240" w:lineRule="auto"/>
      </w:pPr>
      <w:r>
        <w:separator/>
      </w:r>
    </w:p>
  </w:footnote>
  <w:footnote w:type="continuationSeparator" w:id="0">
    <w:p w14:paraId="2FD0FA80" w14:textId="77777777" w:rsidR="00010D42" w:rsidRDefault="00010D4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0424D" w14:textId="77777777" w:rsidR="004B11B6" w:rsidRDefault="00010D42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A553D" w14:textId="5D96D9AC" w:rsidR="004B11B6" w:rsidRDefault="003307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F298355" wp14:editId="4954D1B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77990073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3924" w14:textId="77777777" w:rsidR="004B11B6" w:rsidRDefault="00010D42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105D"/>
    <w:rsid w:val="000039F4"/>
    <w:rsid w:val="00004589"/>
    <w:rsid w:val="00010D42"/>
    <w:rsid w:val="0001353D"/>
    <w:rsid w:val="00034BC5"/>
    <w:rsid w:val="000638AE"/>
    <w:rsid w:val="000642D8"/>
    <w:rsid w:val="00076E21"/>
    <w:rsid w:val="000A2F6C"/>
    <w:rsid w:val="000B21D9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02DDE"/>
    <w:rsid w:val="00216317"/>
    <w:rsid w:val="002262F6"/>
    <w:rsid w:val="002272AF"/>
    <w:rsid w:val="00243B9F"/>
    <w:rsid w:val="002501C3"/>
    <w:rsid w:val="00253DCF"/>
    <w:rsid w:val="00273ABA"/>
    <w:rsid w:val="00274362"/>
    <w:rsid w:val="00281321"/>
    <w:rsid w:val="00285FDC"/>
    <w:rsid w:val="00297BFA"/>
    <w:rsid w:val="002A1D93"/>
    <w:rsid w:val="002B5122"/>
    <w:rsid w:val="002E6E43"/>
    <w:rsid w:val="0030252F"/>
    <w:rsid w:val="00306263"/>
    <w:rsid w:val="003148B1"/>
    <w:rsid w:val="003172ED"/>
    <w:rsid w:val="00327497"/>
    <w:rsid w:val="003307C4"/>
    <w:rsid w:val="00340CFC"/>
    <w:rsid w:val="0035538B"/>
    <w:rsid w:val="003609F0"/>
    <w:rsid w:val="0036427B"/>
    <w:rsid w:val="003677FC"/>
    <w:rsid w:val="00386EEF"/>
    <w:rsid w:val="00395256"/>
    <w:rsid w:val="003A3758"/>
    <w:rsid w:val="003A68AD"/>
    <w:rsid w:val="003C77B2"/>
    <w:rsid w:val="003D1E3C"/>
    <w:rsid w:val="003D3950"/>
    <w:rsid w:val="003E0C06"/>
    <w:rsid w:val="00400270"/>
    <w:rsid w:val="004056EB"/>
    <w:rsid w:val="00426C62"/>
    <w:rsid w:val="00430659"/>
    <w:rsid w:val="00437B25"/>
    <w:rsid w:val="004B11B6"/>
    <w:rsid w:val="004C6C4D"/>
    <w:rsid w:val="004F5BDD"/>
    <w:rsid w:val="0050325C"/>
    <w:rsid w:val="0054075F"/>
    <w:rsid w:val="0055570B"/>
    <w:rsid w:val="005639AB"/>
    <w:rsid w:val="005779DB"/>
    <w:rsid w:val="0058508C"/>
    <w:rsid w:val="00585C0C"/>
    <w:rsid w:val="005959C7"/>
    <w:rsid w:val="00597755"/>
    <w:rsid w:val="005979F0"/>
    <w:rsid w:val="005A7704"/>
    <w:rsid w:val="005B26E2"/>
    <w:rsid w:val="005D4ED3"/>
    <w:rsid w:val="005E714B"/>
    <w:rsid w:val="005F4268"/>
    <w:rsid w:val="0060758F"/>
    <w:rsid w:val="00672462"/>
    <w:rsid w:val="0067451E"/>
    <w:rsid w:val="006A2814"/>
    <w:rsid w:val="006D314B"/>
    <w:rsid w:val="006F0BA0"/>
    <w:rsid w:val="007000C2"/>
    <w:rsid w:val="00722F88"/>
    <w:rsid w:val="007320E9"/>
    <w:rsid w:val="0074068B"/>
    <w:rsid w:val="007926AF"/>
    <w:rsid w:val="007B0DC5"/>
    <w:rsid w:val="007D54F3"/>
    <w:rsid w:val="007E0637"/>
    <w:rsid w:val="007F27CB"/>
    <w:rsid w:val="007F2BC6"/>
    <w:rsid w:val="00816826"/>
    <w:rsid w:val="00832816"/>
    <w:rsid w:val="00842B4B"/>
    <w:rsid w:val="00870521"/>
    <w:rsid w:val="008D21E2"/>
    <w:rsid w:val="008D3C90"/>
    <w:rsid w:val="008E05AE"/>
    <w:rsid w:val="008E3BAE"/>
    <w:rsid w:val="008F351C"/>
    <w:rsid w:val="00911DAF"/>
    <w:rsid w:val="009141A5"/>
    <w:rsid w:val="00915907"/>
    <w:rsid w:val="00925314"/>
    <w:rsid w:val="00934DC4"/>
    <w:rsid w:val="00947237"/>
    <w:rsid w:val="009522A9"/>
    <w:rsid w:val="009774B7"/>
    <w:rsid w:val="00984FAB"/>
    <w:rsid w:val="00992C9B"/>
    <w:rsid w:val="009B74A4"/>
    <w:rsid w:val="009C74C2"/>
    <w:rsid w:val="009D1081"/>
    <w:rsid w:val="009F009E"/>
    <w:rsid w:val="009F1BB0"/>
    <w:rsid w:val="00A0452C"/>
    <w:rsid w:val="00A16975"/>
    <w:rsid w:val="00A23043"/>
    <w:rsid w:val="00A34767"/>
    <w:rsid w:val="00A36037"/>
    <w:rsid w:val="00A430EF"/>
    <w:rsid w:val="00A47917"/>
    <w:rsid w:val="00A6566D"/>
    <w:rsid w:val="00A72E72"/>
    <w:rsid w:val="00A74E3A"/>
    <w:rsid w:val="00A82511"/>
    <w:rsid w:val="00A86C58"/>
    <w:rsid w:val="00AE1302"/>
    <w:rsid w:val="00B31615"/>
    <w:rsid w:val="00B62BB5"/>
    <w:rsid w:val="00B91DC3"/>
    <w:rsid w:val="00BA1B83"/>
    <w:rsid w:val="00BA410E"/>
    <w:rsid w:val="00BB799F"/>
    <w:rsid w:val="00BC229F"/>
    <w:rsid w:val="00BC3987"/>
    <w:rsid w:val="00BC69F5"/>
    <w:rsid w:val="00BD4B13"/>
    <w:rsid w:val="00BD640C"/>
    <w:rsid w:val="00BE3FAD"/>
    <w:rsid w:val="00C020B1"/>
    <w:rsid w:val="00C25F0D"/>
    <w:rsid w:val="00C375EE"/>
    <w:rsid w:val="00C40239"/>
    <w:rsid w:val="00C440E9"/>
    <w:rsid w:val="00C62D92"/>
    <w:rsid w:val="00C80059"/>
    <w:rsid w:val="00C84443"/>
    <w:rsid w:val="00CB021B"/>
    <w:rsid w:val="00CB063D"/>
    <w:rsid w:val="00CC1747"/>
    <w:rsid w:val="00CC7805"/>
    <w:rsid w:val="00CD7516"/>
    <w:rsid w:val="00CE175B"/>
    <w:rsid w:val="00CF2272"/>
    <w:rsid w:val="00CF4705"/>
    <w:rsid w:val="00D162DE"/>
    <w:rsid w:val="00D1737E"/>
    <w:rsid w:val="00D26633"/>
    <w:rsid w:val="00D27B35"/>
    <w:rsid w:val="00D40936"/>
    <w:rsid w:val="00D53F62"/>
    <w:rsid w:val="00D97AD9"/>
    <w:rsid w:val="00DA359C"/>
    <w:rsid w:val="00DA59C3"/>
    <w:rsid w:val="00DB575C"/>
    <w:rsid w:val="00DB64CF"/>
    <w:rsid w:val="00DC5F15"/>
    <w:rsid w:val="00DD3F1D"/>
    <w:rsid w:val="00DD4208"/>
    <w:rsid w:val="00E22A39"/>
    <w:rsid w:val="00E41191"/>
    <w:rsid w:val="00E44D9F"/>
    <w:rsid w:val="00E6075A"/>
    <w:rsid w:val="00E7394E"/>
    <w:rsid w:val="00E86C3D"/>
    <w:rsid w:val="00EA7316"/>
    <w:rsid w:val="00EB339F"/>
    <w:rsid w:val="00ED0317"/>
    <w:rsid w:val="00F261CF"/>
    <w:rsid w:val="00F31551"/>
    <w:rsid w:val="00F50737"/>
    <w:rsid w:val="00F60190"/>
    <w:rsid w:val="00F71511"/>
    <w:rsid w:val="00F71783"/>
    <w:rsid w:val="00F76529"/>
    <w:rsid w:val="00F82912"/>
    <w:rsid w:val="00FB062D"/>
    <w:rsid w:val="00FB19B0"/>
    <w:rsid w:val="00FC3399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3E446-F3D6-4C7D-A3C9-BFC5B8AF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458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8</cp:revision>
  <cp:lastPrinted>2021-07-01T13:05:00Z</cp:lastPrinted>
  <dcterms:created xsi:type="dcterms:W3CDTF">2025-05-22T14:37:00Z</dcterms:created>
  <dcterms:modified xsi:type="dcterms:W3CDTF">2025-05-30T17:18:00Z</dcterms:modified>
</cp:coreProperties>
</file>