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5B6F5" w14:textId="61546520" w:rsidR="00A872B3" w:rsidRPr="00E54C96" w:rsidRDefault="00A87766" w:rsidP="00A872B3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Lei Nº 308/2025</w:t>
      </w:r>
    </w:p>
    <w:p w14:paraId="1D464F45" w14:textId="0850C7E2" w:rsidR="00A872B3" w:rsidRPr="00337C11" w:rsidRDefault="008E3577" w:rsidP="00C2319C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sz w:val="24"/>
        </w:rPr>
      </w:pPr>
      <w:r w:rsidRPr="008E3577">
        <w:rPr>
          <w:rFonts w:ascii="Times New Roman" w:eastAsia="MS Mincho" w:hAnsi="Times New Roman" w:cs="Times New Roman"/>
          <w:i/>
          <w:sz w:val="24"/>
        </w:rPr>
        <w:t>“</w:t>
      </w:r>
      <w:r w:rsidR="00893D31" w:rsidRPr="00893D31">
        <w:rPr>
          <w:rFonts w:ascii="Times New Roman" w:eastAsia="MS Mincho" w:hAnsi="Times New Roman" w:cs="Times New Roman"/>
          <w:i/>
          <w:sz w:val="24"/>
        </w:rPr>
        <w:t>Dispõe sobre a inclusão de conteúdos relacionados à Música Popular Brasileira nas atividades pedagógicas complementares das escolas da rede pública municipal, e dá outras providências</w:t>
      </w:r>
      <w:r w:rsidR="007D3660" w:rsidRPr="007D3660">
        <w:rPr>
          <w:rFonts w:ascii="Times New Roman" w:eastAsia="MS Mincho" w:hAnsi="Times New Roman" w:cs="Times New Roman"/>
          <w:i/>
          <w:sz w:val="24"/>
        </w:rPr>
        <w:t>.</w:t>
      </w:r>
      <w:r w:rsidR="007D3660">
        <w:rPr>
          <w:rFonts w:ascii="Times New Roman" w:eastAsia="MS Mincho" w:hAnsi="Times New Roman" w:cs="Times New Roman"/>
          <w:i/>
          <w:sz w:val="24"/>
        </w:rPr>
        <w:t>”</w:t>
      </w:r>
    </w:p>
    <w:p w14:paraId="2D5BC33D" w14:textId="18B338CF" w:rsidR="00A872B3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Câmara Municipal de </w:t>
      </w:r>
      <w:r>
        <w:rPr>
          <w:rFonts w:ascii="Times New Roman" w:eastAsia="MS Mincho" w:hAnsi="Times New Roman" w:cs="Times New Roman"/>
          <w:sz w:val="24"/>
        </w:rPr>
        <w:t>Itapevi, no uso de suas atribuições legais, Aprova:</w:t>
      </w:r>
    </w:p>
    <w:p w14:paraId="79106E54" w14:textId="0AA0C2BC" w:rsidR="00401ED6" w:rsidRPr="00401ED6" w:rsidRDefault="00401ED6" w:rsidP="00401ED6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t>Art. 1º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893D31" w:rsidRPr="00893D31">
        <w:rPr>
          <w:rFonts w:ascii="Times New Roman" w:eastAsia="MS Mincho" w:hAnsi="Times New Roman" w:cs="Times New Roman"/>
          <w:sz w:val="24"/>
        </w:rPr>
        <w:t>Esta Lei dispõe sobre a promoção de conteúdos relacionados à Música Popular Brasileira (MPB) nas atividades pedagógicas complementares das escolas da rede pública municipal de ensino.</w:t>
      </w:r>
    </w:p>
    <w:p w14:paraId="015E3A63" w14:textId="5E50FB59" w:rsidR="00401ED6" w:rsidRPr="00401ED6" w:rsidRDefault="00401ED6" w:rsidP="003C0318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t>Art. 2º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893D31" w:rsidRPr="00893D31">
        <w:rPr>
          <w:rFonts w:ascii="Times New Roman" w:eastAsia="MS Mincho" w:hAnsi="Times New Roman" w:cs="Times New Roman"/>
          <w:sz w:val="24"/>
        </w:rPr>
        <w:t>Fica o Poder Executivo autorizado a incentivar, no âmbito das atividades pedagógicas complementares, ações que promovam o conhecimento, a valorização e a difusão da Música Popular Brasileira, respeitando a autonomia pedagógica das unidades escolares.</w:t>
      </w:r>
    </w:p>
    <w:p w14:paraId="365ED9AB" w14:textId="77777777" w:rsidR="00893D31" w:rsidRPr="00893D31" w:rsidRDefault="00401ED6" w:rsidP="00893D31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t>Art. 3º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893D31" w:rsidRPr="00893D31">
        <w:rPr>
          <w:rFonts w:ascii="Times New Roman" w:eastAsia="MS Mincho" w:hAnsi="Times New Roman" w:cs="Times New Roman"/>
          <w:sz w:val="24"/>
        </w:rPr>
        <w:t>As ações mencionadas no artigo anterior poderão incluir, entre outras:</w:t>
      </w:r>
    </w:p>
    <w:p w14:paraId="4956A17E" w14:textId="77777777" w:rsidR="00893D31" w:rsidRPr="00893D31" w:rsidRDefault="00893D31" w:rsidP="00893D31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893D31">
        <w:rPr>
          <w:rFonts w:ascii="Times New Roman" w:eastAsia="MS Mincho" w:hAnsi="Times New Roman" w:cs="Times New Roman"/>
          <w:sz w:val="24"/>
        </w:rPr>
        <w:t>I – oficinas de música e composição;</w:t>
      </w:r>
    </w:p>
    <w:p w14:paraId="1B7E2A3B" w14:textId="77777777" w:rsidR="00893D31" w:rsidRPr="00893D31" w:rsidRDefault="00893D31" w:rsidP="00893D31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893D31">
        <w:rPr>
          <w:rFonts w:ascii="Times New Roman" w:eastAsia="MS Mincho" w:hAnsi="Times New Roman" w:cs="Times New Roman"/>
          <w:sz w:val="24"/>
        </w:rPr>
        <w:t>II – rodas de conversa e palestras com músicos locais;</w:t>
      </w:r>
    </w:p>
    <w:p w14:paraId="5226C989" w14:textId="77777777" w:rsidR="00893D31" w:rsidRPr="00893D31" w:rsidRDefault="00893D31" w:rsidP="00893D31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893D31">
        <w:rPr>
          <w:rFonts w:ascii="Times New Roman" w:eastAsia="MS Mincho" w:hAnsi="Times New Roman" w:cs="Times New Roman"/>
          <w:sz w:val="24"/>
        </w:rPr>
        <w:t>III – apresentações musicais com repertório de MPB;</w:t>
      </w:r>
    </w:p>
    <w:p w14:paraId="350E7E23" w14:textId="77777777" w:rsidR="00893D31" w:rsidRPr="00893D31" w:rsidRDefault="00893D31" w:rsidP="00893D31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893D31">
        <w:rPr>
          <w:rFonts w:ascii="Times New Roman" w:eastAsia="MS Mincho" w:hAnsi="Times New Roman" w:cs="Times New Roman"/>
          <w:sz w:val="24"/>
        </w:rPr>
        <w:t>IV – utilização de canções da MPB como recurso didático multidisciplinar;</w:t>
      </w:r>
    </w:p>
    <w:p w14:paraId="16F29BF8" w14:textId="0809D7BD" w:rsidR="00401ED6" w:rsidRPr="00401ED6" w:rsidRDefault="00893D31" w:rsidP="00893D31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893D31">
        <w:rPr>
          <w:rFonts w:ascii="Times New Roman" w:eastAsia="MS Mincho" w:hAnsi="Times New Roman" w:cs="Times New Roman"/>
          <w:sz w:val="24"/>
        </w:rPr>
        <w:t>V – atividades que resgatem a história e diversidade da MPB, considerando suas raízes regionais, étnicas e sociais.</w:t>
      </w:r>
    </w:p>
    <w:p w14:paraId="74562ED1" w14:textId="73590184" w:rsidR="00401ED6" w:rsidRPr="00401ED6" w:rsidRDefault="00401ED6" w:rsidP="00893D31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t>Art. 4º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893D31" w:rsidRPr="00893D31">
        <w:rPr>
          <w:rFonts w:ascii="Times New Roman" w:eastAsia="MS Mincho" w:hAnsi="Times New Roman" w:cs="Times New Roman"/>
          <w:sz w:val="24"/>
        </w:rPr>
        <w:t>A implementação das ações previstas nesta Lei deverá observar os princípios da gestão democrática, da valorização da cultura nacional e do respeito à diversidade.</w:t>
      </w:r>
    </w:p>
    <w:p w14:paraId="294EF656" w14:textId="228745BC" w:rsidR="00401ED6" w:rsidRPr="00401ED6" w:rsidRDefault="00401ED6" w:rsidP="00401ED6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t>Art. 5º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893D31" w:rsidRPr="00893D31">
        <w:rPr>
          <w:rFonts w:ascii="Times New Roman" w:eastAsia="MS Mincho" w:hAnsi="Times New Roman" w:cs="Times New Roman"/>
          <w:sz w:val="24"/>
        </w:rPr>
        <w:t>Esta Lei não implica em obrigatoriedade curricular nem interfere nos conteúdos previstos na Base Nacional Comum Curricular (BNCC), respeitando a competência da União para legislar sobre diretrizes e bases da educação.</w:t>
      </w:r>
    </w:p>
    <w:p w14:paraId="554CFA69" w14:textId="04C0631E" w:rsidR="00401ED6" w:rsidRDefault="00401ED6" w:rsidP="00401ED6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lastRenderedPageBreak/>
        <w:t>Art. 6º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893D31" w:rsidRPr="00893D31">
        <w:rPr>
          <w:rFonts w:ascii="Times New Roman" w:eastAsia="MS Mincho" w:hAnsi="Times New Roman" w:cs="Times New Roman"/>
          <w:sz w:val="24"/>
        </w:rPr>
        <w:t>Caberá ao Poder Executivo, por meio da Secretaria Municipal de Educação, fomentar parcerias com artistas, grupos culturais, universidades e organizações da sociedade civil para a execução das ações previstas nesta Lei.</w:t>
      </w:r>
    </w:p>
    <w:p w14:paraId="753D2ADC" w14:textId="1FBE0990" w:rsidR="003C0318" w:rsidRDefault="003C0318" w:rsidP="00401ED6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C0318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7</w:t>
      </w:r>
      <w:r w:rsidRPr="003C0318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="00893D31" w:rsidRPr="00893D31">
        <w:rPr>
          <w:rFonts w:ascii="Times New Roman" w:eastAsia="MS Mincho" w:hAnsi="Times New Roman" w:cs="Times New Roman"/>
          <w:sz w:val="24"/>
        </w:rPr>
        <w:t>As despesas decorrentes da execução desta Lei correrão por conta das dotações orçamentárias próprias, suplementadas se necessário.</w:t>
      </w:r>
    </w:p>
    <w:p w14:paraId="5881916F" w14:textId="7D6EA9D6" w:rsidR="00893D31" w:rsidRPr="003C0318" w:rsidRDefault="00893D31" w:rsidP="00401ED6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893D31">
        <w:rPr>
          <w:rFonts w:ascii="Times New Roman" w:eastAsia="MS Mincho" w:hAnsi="Times New Roman" w:cs="Times New Roman"/>
          <w:b/>
          <w:sz w:val="24"/>
        </w:rPr>
        <w:t>Art. 8º</w:t>
      </w:r>
      <w:r w:rsidRPr="00893D31">
        <w:rPr>
          <w:rFonts w:ascii="Times New Roman" w:eastAsia="MS Mincho" w:hAnsi="Times New Roman" w:cs="Times New Roman"/>
          <w:sz w:val="24"/>
        </w:rPr>
        <w:t xml:space="preserve"> Esta Lei entra em vigor na data de sua publicação.</w:t>
      </w:r>
    </w:p>
    <w:p w14:paraId="08D490F2" w14:textId="77777777" w:rsidR="003C0318" w:rsidRPr="00401ED6" w:rsidRDefault="003C0318" w:rsidP="00401ED6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1549D1C0" w14:textId="77777777" w:rsidR="002B4E49" w:rsidRDefault="002B4E49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29E8B52D" w14:textId="34219CA5" w:rsidR="00330DFE" w:rsidRPr="00A87766" w:rsidRDefault="00330DFE" w:rsidP="00330DFE">
      <w:pPr>
        <w:pStyle w:val="Recuodecorpodetexto2"/>
        <w:spacing w:after="240" w:line="360" w:lineRule="exact"/>
        <w:jc w:val="both"/>
        <w:rPr>
          <w:lang w:val="pt-BR"/>
        </w:rPr>
      </w:pPr>
      <w:r w:rsidRPr="00330DFE">
        <w:t xml:space="preserve">Sala das Sessões, Bemvindo Moreira Nery, </w:t>
      </w:r>
      <w:r w:rsidR="00A87766">
        <w:rPr>
          <w:lang w:val="pt-BR"/>
        </w:rPr>
        <w:t>30 de maio de 2025</w:t>
      </w:r>
    </w:p>
    <w:p w14:paraId="43AAEA6B" w14:textId="5AF3CCD1" w:rsidR="008E3577" w:rsidRDefault="00A3350A" w:rsidP="00330DFE">
      <w:pPr>
        <w:pStyle w:val="Recuodecorpodetexto2"/>
        <w:spacing w:after="240" w:line="360" w:lineRule="exact"/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0302BC1B" wp14:editId="56C24C8D">
            <wp:simplePos x="0" y="0"/>
            <wp:positionH relativeFrom="page">
              <wp:posOffset>3332480</wp:posOffset>
            </wp:positionH>
            <wp:positionV relativeFrom="paragraph">
              <wp:posOffset>66040</wp:posOffset>
            </wp:positionV>
            <wp:extent cx="1414145" cy="420370"/>
            <wp:effectExtent l="0" t="0" r="0" b="0"/>
            <wp:wrapNone/>
            <wp:docPr id="18979905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224EBE" w14:textId="288458DB" w:rsidR="00330DFE" w:rsidRPr="00330DFE" w:rsidRDefault="006A18E5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88614756"/>
      <w:r>
        <w:rPr>
          <w:rFonts w:ascii="Times New Roman" w:hAnsi="Times New Roman" w:cs="Times New Roman"/>
          <w:sz w:val="24"/>
          <w:szCs w:val="24"/>
        </w:rPr>
        <w:t>RAFAEL ALAN DE MORAES ROMEIRO</w:t>
      </w:r>
    </w:p>
    <w:bookmarkEnd w:id="0"/>
    <w:p w14:paraId="7733A0B1" w14:textId="3BA2BEEB" w:rsidR="00330DFE" w:rsidRDefault="002923EE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14:paraId="57A8951A" w14:textId="7849DA3A" w:rsidR="002923EE" w:rsidRDefault="002923EE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PODEMO</w:t>
      </w:r>
      <w:r w:rsidR="00D90E83">
        <w:rPr>
          <w:rFonts w:ascii="Times New Roman" w:hAnsi="Times New Roman" w:cs="Times New Roman"/>
          <w:sz w:val="24"/>
          <w:szCs w:val="24"/>
        </w:rPr>
        <w:t>S</w:t>
      </w:r>
    </w:p>
    <w:p w14:paraId="4445DF9A" w14:textId="479FEC97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4427EF" w14:textId="1ABCD5D1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636C2B" w14:textId="5639A521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80D853" w14:textId="75F7D339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6F2147" w14:textId="255C661B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C5CDF5" w14:textId="19765FEF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4B1F6D" w14:textId="76017D00" w:rsidR="00893D31" w:rsidRDefault="00893D31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255220" w14:textId="5CCC6978" w:rsidR="00893D31" w:rsidRDefault="00893D31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F70440" w14:textId="276AD50E" w:rsidR="00893D31" w:rsidRDefault="00893D31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7C50B4" w14:textId="6430E254" w:rsidR="00893D31" w:rsidRDefault="00893D31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67A1A8" w14:textId="77777777" w:rsidR="00893D31" w:rsidRDefault="00893D31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A25934" w14:textId="134517DB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DBB2C2" w14:textId="35FAD0E3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28056709" w14:textId="77777777" w:rsidR="00330DFE" w:rsidRDefault="00330DFE" w:rsidP="004537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Senhores Vereadores:</w:t>
      </w:r>
    </w:p>
    <w:p w14:paraId="2126E11F" w14:textId="3931A354" w:rsidR="00B87425" w:rsidRDefault="00B87425" w:rsidP="004537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Senhoras Vereadoras:</w:t>
      </w:r>
    </w:p>
    <w:p w14:paraId="55AF01D3" w14:textId="77777777" w:rsidR="00453776" w:rsidRDefault="00453776" w:rsidP="0045377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3C8CD2" w14:textId="77777777" w:rsidR="00893D31" w:rsidRPr="00893D31" w:rsidRDefault="00453776" w:rsidP="00893D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93D31" w:rsidRPr="00893D31">
        <w:rPr>
          <w:rFonts w:ascii="Times New Roman" w:hAnsi="Times New Roman" w:cs="Times New Roman"/>
          <w:sz w:val="24"/>
          <w:szCs w:val="24"/>
        </w:rPr>
        <w:t>A Música Popular Brasileira (MPB) constitui patrimônio cultural imaterial e expressão viva da identidade nacional. Inserir a MPB no cotidiano escolar, por meio de atividades complementares, contribui para o desenvolvimento da sensibilidade artística, do pensamento crítico e do sentimento de pertencimento cultural dos estudantes.</w:t>
      </w:r>
    </w:p>
    <w:p w14:paraId="5943E771" w14:textId="77777777" w:rsidR="00893D31" w:rsidRPr="00893D31" w:rsidRDefault="00893D31" w:rsidP="00893D3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3D31">
        <w:rPr>
          <w:rFonts w:ascii="Times New Roman" w:hAnsi="Times New Roman" w:cs="Times New Roman"/>
          <w:sz w:val="24"/>
          <w:szCs w:val="24"/>
        </w:rPr>
        <w:t>Ao não interferir na estrutura curricular obrigatória, esta proposição evita vício de iniciativa, respeitando a competência do Poder Executivo e a legislação educacional vigente, ao mesmo tempo em que fomenta políticas públicas culturais e educacionais no âmbito municipal.</w:t>
      </w:r>
    </w:p>
    <w:p w14:paraId="71A30276" w14:textId="77777777" w:rsidR="00893D31" w:rsidRPr="00893D31" w:rsidRDefault="00893D31" w:rsidP="00893D3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3D31">
        <w:rPr>
          <w:rFonts w:ascii="Times New Roman" w:hAnsi="Times New Roman" w:cs="Times New Roman"/>
          <w:sz w:val="24"/>
          <w:szCs w:val="24"/>
        </w:rPr>
        <w:t>Por tais razões, conto com o apoio dos nobres pares para a aprovação deste projeto.</w:t>
      </w:r>
    </w:p>
    <w:p w14:paraId="3AE29255" w14:textId="136360C1" w:rsidR="003C0318" w:rsidRPr="003C0318" w:rsidRDefault="003C0318" w:rsidP="00893D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AE1C5C" w14:textId="6BEA0EE4" w:rsidR="00330DFE" w:rsidRPr="00A87766" w:rsidRDefault="00330DFE" w:rsidP="00330DFE">
      <w:pPr>
        <w:pStyle w:val="Recuodecorpodetexto2"/>
        <w:spacing w:after="240" w:line="360" w:lineRule="exact"/>
        <w:ind w:left="0" w:firstLine="708"/>
        <w:jc w:val="both"/>
        <w:rPr>
          <w:lang w:val="pt-BR"/>
        </w:rPr>
      </w:pPr>
      <w:r w:rsidRPr="00330DFE">
        <w:t xml:space="preserve">Sala das Sessões, Bemvindo Moreira Nery, </w:t>
      </w:r>
      <w:r w:rsidR="00A87766">
        <w:rPr>
          <w:lang w:val="pt-BR"/>
        </w:rPr>
        <w:t>30 de maio de 2025</w:t>
      </w:r>
      <w:bookmarkStart w:id="1" w:name="_GoBack"/>
      <w:bookmarkEnd w:id="1"/>
    </w:p>
    <w:p w14:paraId="3882DCD3" w14:textId="64C01C40" w:rsidR="00330DFE" w:rsidRPr="00330DFE" w:rsidRDefault="00C2319C" w:rsidP="00330DFE">
      <w:pPr>
        <w:pStyle w:val="TextosemFormatao"/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4599C">
        <w:rPr>
          <w:noProof/>
        </w:rPr>
        <w:drawing>
          <wp:anchor distT="0" distB="0" distL="114300" distR="114300" simplePos="0" relativeHeight="251659264" behindDoc="0" locked="0" layoutInCell="1" allowOverlap="1" wp14:anchorId="3908BE35" wp14:editId="0DE8962D">
            <wp:simplePos x="0" y="0"/>
            <wp:positionH relativeFrom="margin">
              <wp:posOffset>2428875</wp:posOffset>
            </wp:positionH>
            <wp:positionV relativeFrom="paragraph">
              <wp:posOffset>8890</wp:posOffset>
            </wp:positionV>
            <wp:extent cx="1409700" cy="419735"/>
            <wp:effectExtent l="0" t="0" r="0" b="0"/>
            <wp:wrapNone/>
            <wp:docPr id="1105765862" name="Imagem 1105765862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A2F1D7" w14:textId="77777777" w:rsidR="006A18E5" w:rsidRPr="00BE056F" w:rsidRDefault="006A18E5" w:rsidP="00BE056F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bookmarkStart w:id="2" w:name="_Hlk188626351"/>
      <w:r w:rsidRPr="00BE056F">
        <w:rPr>
          <w:rFonts w:ascii="Times New Roman" w:hAnsi="Times New Roman" w:cs="Times New Roman"/>
          <w:b/>
          <w:bCs w:val="0"/>
          <w:sz w:val="24"/>
        </w:rPr>
        <w:t>RAFAEL ALAN DE MORAES ROMEIRO</w:t>
      </w:r>
    </w:p>
    <w:p w14:paraId="3BB68F5F" w14:textId="060AF212" w:rsidR="002923EE" w:rsidRDefault="002923EE" w:rsidP="00BE056F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r w:rsidRPr="00BE056F">
        <w:rPr>
          <w:rFonts w:ascii="Times New Roman" w:hAnsi="Times New Roman" w:cs="Times New Roman"/>
          <w:b/>
          <w:bCs w:val="0"/>
          <w:sz w:val="24"/>
        </w:rPr>
        <w:t>Presidente</w:t>
      </w:r>
    </w:p>
    <w:p w14:paraId="6CF55CAD" w14:textId="0EDEAA97" w:rsidR="00EF45F2" w:rsidRPr="00BE056F" w:rsidRDefault="00EF45F2" w:rsidP="00BE056F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r>
        <w:rPr>
          <w:rFonts w:ascii="Times New Roman" w:hAnsi="Times New Roman" w:cs="Times New Roman"/>
          <w:b/>
          <w:bCs w:val="0"/>
          <w:sz w:val="24"/>
        </w:rPr>
        <w:t>PODEMOS</w:t>
      </w:r>
      <w:bookmarkEnd w:id="2"/>
    </w:p>
    <w:sectPr w:rsidR="00EF45F2" w:rsidRPr="00BE056F" w:rsidSect="009B121E">
      <w:headerReference w:type="even" r:id="rId10"/>
      <w:headerReference w:type="default" r:id="rId11"/>
      <w:headerReference w:type="first" r:id="rId12"/>
      <w:pgSz w:w="11906" w:h="16838" w:code="9"/>
      <w:pgMar w:top="2977" w:right="851" w:bottom="1701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70C55" w14:textId="77777777" w:rsidR="003C713E" w:rsidRDefault="003C713E">
      <w:pPr>
        <w:spacing w:after="0" w:line="240" w:lineRule="auto"/>
      </w:pPr>
      <w:r>
        <w:separator/>
      </w:r>
    </w:p>
  </w:endnote>
  <w:endnote w:type="continuationSeparator" w:id="0">
    <w:p w14:paraId="525052A7" w14:textId="77777777" w:rsidR="003C713E" w:rsidRDefault="003C7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A0BC6" w14:textId="77777777" w:rsidR="003C713E" w:rsidRDefault="003C713E">
      <w:pPr>
        <w:spacing w:after="0" w:line="240" w:lineRule="auto"/>
      </w:pPr>
      <w:r>
        <w:separator/>
      </w:r>
    </w:p>
  </w:footnote>
  <w:footnote w:type="continuationSeparator" w:id="0">
    <w:p w14:paraId="1CA5121C" w14:textId="77777777" w:rsidR="003C713E" w:rsidRDefault="003C7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25FB5" w14:textId="77777777" w:rsidR="004B11B6" w:rsidRDefault="003C713E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69676" w14:textId="77777777" w:rsidR="004B11B6" w:rsidRDefault="004005D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8E35D" w14:textId="77777777" w:rsidR="004B11B6" w:rsidRDefault="003C713E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22356"/>
    <w:rsid w:val="00034BC5"/>
    <w:rsid w:val="000638AE"/>
    <w:rsid w:val="000642D8"/>
    <w:rsid w:val="00076E21"/>
    <w:rsid w:val="000A2F6C"/>
    <w:rsid w:val="000E2164"/>
    <w:rsid w:val="000E51F0"/>
    <w:rsid w:val="00127172"/>
    <w:rsid w:val="00131E92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3EB5"/>
    <w:rsid w:val="00243B9F"/>
    <w:rsid w:val="002501C3"/>
    <w:rsid w:val="00281321"/>
    <w:rsid w:val="002923EE"/>
    <w:rsid w:val="002A1425"/>
    <w:rsid w:val="002B4E49"/>
    <w:rsid w:val="002B5122"/>
    <w:rsid w:val="002B6C03"/>
    <w:rsid w:val="002C737D"/>
    <w:rsid w:val="0030252F"/>
    <w:rsid w:val="00327497"/>
    <w:rsid w:val="003307C4"/>
    <w:rsid w:val="00330DFE"/>
    <w:rsid w:val="0036427B"/>
    <w:rsid w:val="003677FC"/>
    <w:rsid w:val="00386EEF"/>
    <w:rsid w:val="00394AF1"/>
    <w:rsid w:val="00395256"/>
    <w:rsid w:val="003A68AD"/>
    <w:rsid w:val="003C0318"/>
    <w:rsid w:val="003C713E"/>
    <w:rsid w:val="003C77B2"/>
    <w:rsid w:val="003D1E3C"/>
    <w:rsid w:val="003E0C06"/>
    <w:rsid w:val="00400270"/>
    <w:rsid w:val="004005D8"/>
    <w:rsid w:val="00401ED6"/>
    <w:rsid w:val="004056EB"/>
    <w:rsid w:val="00426C62"/>
    <w:rsid w:val="00430659"/>
    <w:rsid w:val="00431903"/>
    <w:rsid w:val="00444D67"/>
    <w:rsid w:val="00453776"/>
    <w:rsid w:val="00470C36"/>
    <w:rsid w:val="0047173B"/>
    <w:rsid w:val="00486E16"/>
    <w:rsid w:val="004B11B6"/>
    <w:rsid w:val="004F5BDD"/>
    <w:rsid w:val="004F7A14"/>
    <w:rsid w:val="0055570B"/>
    <w:rsid w:val="005639AB"/>
    <w:rsid w:val="00567FF1"/>
    <w:rsid w:val="00575C5F"/>
    <w:rsid w:val="00583F18"/>
    <w:rsid w:val="0058508C"/>
    <w:rsid w:val="00585C0C"/>
    <w:rsid w:val="005959C7"/>
    <w:rsid w:val="00597755"/>
    <w:rsid w:val="005979F0"/>
    <w:rsid w:val="005A7704"/>
    <w:rsid w:val="005F4268"/>
    <w:rsid w:val="006301AF"/>
    <w:rsid w:val="006340FE"/>
    <w:rsid w:val="00635273"/>
    <w:rsid w:val="00642891"/>
    <w:rsid w:val="00672462"/>
    <w:rsid w:val="006A18E5"/>
    <w:rsid w:val="006B1386"/>
    <w:rsid w:val="006C111C"/>
    <w:rsid w:val="006D314B"/>
    <w:rsid w:val="006E40D8"/>
    <w:rsid w:val="006F0BA0"/>
    <w:rsid w:val="007000C2"/>
    <w:rsid w:val="00703A93"/>
    <w:rsid w:val="00722F88"/>
    <w:rsid w:val="007320E9"/>
    <w:rsid w:val="00775FB8"/>
    <w:rsid w:val="007C1D97"/>
    <w:rsid w:val="007D3660"/>
    <w:rsid w:val="007E6820"/>
    <w:rsid w:val="008124BB"/>
    <w:rsid w:val="00870521"/>
    <w:rsid w:val="00893D31"/>
    <w:rsid w:val="008C1649"/>
    <w:rsid w:val="008E3577"/>
    <w:rsid w:val="008E3BAE"/>
    <w:rsid w:val="009141A5"/>
    <w:rsid w:val="00915907"/>
    <w:rsid w:val="00925314"/>
    <w:rsid w:val="00934DC4"/>
    <w:rsid w:val="00947237"/>
    <w:rsid w:val="009522A9"/>
    <w:rsid w:val="00976F42"/>
    <w:rsid w:val="00984FAB"/>
    <w:rsid w:val="00992C9B"/>
    <w:rsid w:val="009B121E"/>
    <w:rsid w:val="009C74C2"/>
    <w:rsid w:val="009D1081"/>
    <w:rsid w:val="009F009E"/>
    <w:rsid w:val="009F1BB0"/>
    <w:rsid w:val="00A16975"/>
    <w:rsid w:val="00A3350A"/>
    <w:rsid w:val="00A34767"/>
    <w:rsid w:val="00A36037"/>
    <w:rsid w:val="00A430EF"/>
    <w:rsid w:val="00A86C58"/>
    <w:rsid w:val="00A872B3"/>
    <w:rsid w:val="00A87766"/>
    <w:rsid w:val="00AB0E9B"/>
    <w:rsid w:val="00AD719A"/>
    <w:rsid w:val="00AE1302"/>
    <w:rsid w:val="00AE222D"/>
    <w:rsid w:val="00B11A3C"/>
    <w:rsid w:val="00B31615"/>
    <w:rsid w:val="00B54937"/>
    <w:rsid w:val="00B62BB5"/>
    <w:rsid w:val="00B87425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056F"/>
    <w:rsid w:val="00BE3FAD"/>
    <w:rsid w:val="00C020B1"/>
    <w:rsid w:val="00C2319C"/>
    <w:rsid w:val="00C25F0D"/>
    <w:rsid w:val="00C32097"/>
    <w:rsid w:val="00C375EE"/>
    <w:rsid w:val="00C440E9"/>
    <w:rsid w:val="00C52F19"/>
    <w:rsid w:val="00C62D92"/>
    <w:rsid w:val="00C84443"/>
    <w:rsid w:val="00CB021B"/>
    <w:rsid w:val="00CC7805"/>
    <w:rsid w:val="00CF2272"/>
    <w:rsid w:val="00D162DE"/>
    <w:rsid w:val="00D26633"/>
    <w:rsid w:val="00D27B35"/>
    <w:rsid w:val="00D601FB"/>
    <w:rsid w:val="00D90E83"/>
    <w:rsid w:val="00D97AD9"/>
    <w:rsid w:val="00DA59C3"/>
    <w:rsid w:val="00DD3F1D"/>
    <w:rsid w:val="00DD4208"/>
    <w:rsid w:val="00E22A39"/>
    <w:rsid w:val="00E270CD"/>
    <w:rsid w:val="00E43D1C"/>
    <w:rsid w:val="00E44D9F"/>
    <w:rsid w:val="00E512DE"/>
    <w:rsid w:val="00E7394E"/>
    <w:rsid w:val="00E86C3D"/>
    <w:rsid w:val="00EB1B55"/>
    <w:rsid w:val="00EB339F"/>
    <w:rsid w:val="00ED0317"/>
    <w:rsid w:val="00EF2111"/>
    <w:rsid w:val="00EF45F2"/>
    <w:rsid w:val="00F00DDA"/>
    <w:rsid w:val="00F261CF"/>
    <w:rsid w:val="00F31551"/>
    <w:rsid w:val="00F53336"/>
    <w:rsid w:val="00F60190"/>
    <w:rsid w:val="00F71511"/>
    <w:rsid w:val="00F71783"/>
    <w:rsid w:val="00F76529"/>
    <w:rsid w:val="00F81683"/>
    <w:rsid w:val="00F82912"/>
    <w:rsid w:val="00FB19B0"/>
    <w:rsid w:val="00FC3399"/>
    <w:rsid w:val="00FC6227"/>
    <w:rsid w:val="00FE3B8C"/>
    <w:rsid w:val="00FE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Forte">
    <w:name w:val="Strong"/>
    <w:basedOn w:val="Fontepargpadro"/>
    <w:uiPriority w:val="22"/>
    <w:qFormat/>
    <w:rsid w:val="00444D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93F6B-474D-40E4-9088-E2E68C5DC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CPL01</cp:lastModifiedBy>
  <cp:revision>3</cp:revision>
  <cp:lastPrinted>2025-01-24T18:41:00Z</cp:lastPrinted>
  <dcterms:created xsi:type="dcterms:W3CDTF">2025-05-29T23:07:00Z</dcterms:created>
  <dcterms:modified xsi:type="dcterms:W3CDTF">2025-05-30T16:19:00Z</dcterms:modified>
</cp:coreProperties>
</file>