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LEI 229/2025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071/2025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ALTERAÇÃO DO ARTIGO 2° DA LEI Nº 2.889, DE 26 DE OUTUBRO DE 2021 E DÁ OUTRAS PROVIDÊNCIAS.”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alteração do artigo 2° da Lei nº 2.889, de 26 de outubro de 2021 e dá outras providências.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23 de maio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Presidente / Relator                                  Vice-Presidente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Membro                                 Membro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Vice-Presidente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Membro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  Vice-Presidente / Relator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Membro                                 Membro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229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-1080100</wp:posOffset>
          </wp:positionH>
          <wp:positionV relativeFrom="paragraph">
            <wp:posOffset>-1518249</wp:posOffset>
          </wp:positionV>
          <wp:extent cx="7545070" cy="10193760"/>
          <wp:effectExtent b="0" l="0" r="0" t="0"/>
          <wp:wrapNone/>
          <wp:docPr id="14097541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TQY6H4BnQT30/TyMpCOVgcnTw==">CgMxLjAyCWguMWZvYjl0ZTIJaC4yZXQ5MnAwMgloLjMwajB6bGw4AHIhMXF6N3V6dVlScC1oMWJfTzBOZ2VHb2o2MklzNzgzaGF0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