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65650" w14:textId="340B2803" w:rsidR="00745B06" w:rsidRDefault="00745B06" w:rsidP="00745B0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B06">
        <w:rPr>
          <w:rFonts w:ascii="Times New Roman" w:hAnsi="Times New Roman" w:cs="Times New Roman"/>
          <w:b/>
          <w:sz w:val="24"/>
          <w:szCs w:val="24"/>
        </w:rPr>
        <w:t xml:space="preserve">PROJETO DE RESOLUÇÃO Nº </w:t>
      </w:r>
      <w:r w:rsidR="00A320EB">
        <w:rPr>
          <w:rFonts w:ascii="Times New Roman" w:hAnsi="Times New Roman" w:cs="Times New Roman"/>
          <w:b/>
          <w:sz w:val="24"/>
          <w:szCs w:val="24"/>
        </w:rPr>
        <w:t>024</w:t>
      </w:r>
      <w:r w:rsidRPr="00745B06">
        <w:rPr>
          <w:rFonts w:ascii="Times New Roman" w:hAnsi="Times New Roman" w:cs="Times New Roman"/>
          <w:b/>
          <w:sz w:val="24"/>
          <w:szCs w:val="24"/>
        </w:rPr>
        <w:t xml:space="preserve"> / 2025</w:t>
      </w:r>
    </w:p>
    <w:p w14:paraId="09BA7550" w14:textId="77777777" w:rsidR="009A48D1" w:rsidRPr="00745B06" w:rsidRDefault="009A48D1" w:rsidP="00745B0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05D8D9" w14:textId="5DFB21CD" w:rsidR="00745B06" w:rsidRPr="00745B06" w:rsidRDefault="0063376E" w:rsidP="00745B06">
      <w:pPr>
        <w:shd w:val="clear" w:color="auto" w:fill="FFFFFF"/>
        <w:spacing w:before="300" w:after="375"/>
        <w:ind w:left="2835" w:right="3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76E">
        <w:rPr>
          <w:rFonts w:ascii="Times New Roman" w:hAnsi="Times New Roman" w:cs="Times New Roman"/>
          <w:b/>
          <w:sz w:val="24"/>
          <w:szCs w:val="24"/>
        </w:rPr>
        <w:t>Institui o "Código de Defesa da Mulher" no âmbito do Poder Legislativo do Município de Itapevi e estabelece diretrizes para a promoção de políticas internas de prevenção, proteção e combate à violência contra a mulher.</w:t>
      </w:r>
    </w:p>
    <w:p w14:paraId="3984B810" w14:textId="77777777" w:rsidR="00B3366A" w:rsidRDefault="00B3366A" w:rsidP="00B336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83FB94" w14:textId="470F8596" w:rsidR="00B3366A" w:rsidRPr="00B3366A" w:rsidRDefault="00B3366A" w:rsidP="00B336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6A">
        <w:rPr>
          <w:rFonts w:ascii="Times New Roman" w:hAnsi="Times New Roman" w:cs="Times New Roman"/>
          <w:sz w:val="24"/>
          <w:szCs w:val="24"/>
        </w:rPr>
        <w:t>Art. 1º Fica instituído o "Código de Defesa da Mulher" no âmbito do Poder Legislativo do Município de Itapevi, com o objetivo de promover políticas internas de prevenção, proteção e combate à violência contra a mulher, garantindo o respeito aos direitos fundamentais e a promoção da igualdade de gênero no âmbito da Casa Legislativa.</w:t>
      </w:r>
    </w:p>
    <w:p w14:paraId="21388648" w14:textId="77777777" w:rsidR="00B3366A" w:rsidRDefault="00B3366A" w:rsidP="00B336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A36ED6" w14:textId="33961F38" w:rsidR="00B3366A" w:rsidRPr="00B3366A" w:rsidRDefault="00B3366A" w:rsidP="00B336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6A">
        <w:rPr>
          <w:rFonts w:ascii="Times New Roman" w:hAnsi="Times New Roman" w:cs="Times New Roman"/>
          <w:sz w:val="24"/>
          <w:szCs w:val="24"/>
        </w:rPr>
        <w:t xml:space="preserve">Art. 2º O "Código de Defesa da Mulher" no âmbito do Poder Legislativo tem como princípios a igualdade de gênero, o respeito à dignidade humana, o empoderamento feminino, a não tolerância à violência, a transparência e responsabilidade, a educação e conscientização, o acolhimento e proteção, a </w:t>
      </w:r>
      <w:proofErr w:type="spellStart"/>
      <w:r w:rsidRPr="00B3366A">
        <w:rPr>
          <w:rFonts w:ascii="Times New Roman" w:hAnsi="Times New Roman" w:cs="Times New Roman"/>
          <w:sz w:val="24"/>
          <w:szCs w:val="24"/>
        </w:rPr>
        <w:t>intersecionalidade</w:t>
      </w:r>
      <w:proofErr w:type="spellEnd"/>
      <w:r w:rsidRPr="00B3366A">
        <w:rPr>
          <w:rFonts w:ascii="Times New Roman" w:hAnsi="Times New Roman" w:cs="Times New Roman"/>
          <w:sz w:val="24"/>
          <w:szCs w:val="24"/>
        </w:rPr>
        <w:t>, a participação social e a prevenção primária.</w:t>
      </w:r>
    </w:p>
    <w:p w14:paraId="5858FAB5" w14:textId="77777777" w:rsidR="00B3366A" w:rsidRPr="00B3366A" w:rsidRDefault="00B3366A" w:rsidP="00B336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6A">
        <w:rPr>
          <w:rFonts w:ascii="Times New Roman" w:hAnsi="Times New Roman" w:cs="Times New Roman"/>
          <w:sz w:val="24"/>
          <w:szCs w:val="24"/>
        </w:rPr>
        <w:t>Parágrafo único. Para os fins desta Resolução, entende-se por</w:t>
      </w:r>
    </w:p>
    <w:p w14:paraId="6896E5F7" w14:textId="77777777" w:rsidR="00B3366A" w:rsidRPr="00B3366A" w:rsidRDefault="00B3366A" w:rsidP="00B336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6A">
        <w:rPr>
          <w:rFonts w:ascii="Times New Roman" w:hAnsi="Times New Roman" w:cs="Times New Roman"/>
          <w:sz w:val="24"/>
          <w:szCs w:val="24"/>
        </w:rPr>
        <w:t>I - igualdade de gênero, a promoção da equidade entre homens e mulheres em todos os níveis e instâncias da Câmara Municipal;</w:t>
      </w:r>
    </w:p>
    <w:p w14:paraId="00012A5F" w14:textId="77777777" w:rsidR="00B3366A" w:rsidRPr="00B3366A" w:rsidRDefault="00B3366A" w:rsidP="00B336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6A">
        <w:rPr>
          <w:rFonts w:ascii="Times New Roman" w:hAnsi="Times New Roman" w:cs="Times New Roman"/>
          <w:sz w:val="24"/>
          <w:szCs w:val="24"/>
        </w:rPr>
        <w:t>II - respeito à dignidade humana, a garantia de um ambiente livre de discriminação, assédio e violência contra as mulheres;</w:t>
      </w:r>
    </w:p>
    <w:p w14:paraId="47C338BB" w14:textId="77777777" w:rsidR="00B3366A" w:rsidRPr="00B3366A" w:rsidRDefault="00B3366A" w:rsidP="00B336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6A">
        <w:rPr>
          <w:rFonts w:ascii="Times New Roman" w:hAnsi="Times New Roman" w:cs="Times New Roman"/>
          <w:sz w:val="24"/>
          <w:szCs w:val="24"/>
        </w:rPr>
        <w:t>III - empoderamento feminino, o estímulo à participação ativa das mulheres nos espaços de decisão e liderança no âmbito da Câmara;</w:t>
      </w:r>
    </w:p>
    <w:p w14:paraId="27643CF2" w14:textId="77777777" w:rsidR="00B3366A" w:rsidRPr="00B3366A" w:rsidRDefault="00B3366A" w:rsidP="00B336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6A">
        <w:rPr>
          <w:rFonts w:ascii="Times New Roman" w:hAnsi="Times New Roman" w:cs="Times New Roman"/>
          <w:sz w:val="24"/>
          <w:szCs w:val="24"/>
        </w:rPr>
        <w:t>IV - não tolerância à violência, o repúdio a qualquer forma de violência, assédio ou discriminação baseada em gênero;</w:t>
      </w:r>
    </w:p>
    <w:p w14:paraId="4B82DD8A" w14:textId="77777777" w:rsidR="00B3366A" w:rsidRPr="00B3366A" w:rsidRDefault="00B3366A" w:rsidP="00B336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6A">
        <w:rPr>
          <w:rFonts w:ascii="Times New Roman" w:hAnsi="Times New Roman" w:cs="Times New Roman"/>
          <w:sz w:val="24"/>
          <w:szCs w:val="24"/>
        </w:rPr>
        <w:t>V - transparência e responsabilidade, a adoção de medidas claras e efetivas para prevenção, apuração e responsabilização em casos de violência contra a mulher;</w:t>
      </w:r>
    </w:p>
    <w:p w14:paraId="7679D7DD" w14:textId="77777777" w:rsidR="00B3366A" w:rsidRPr="00B3366A" w:rsidRDefault="00B3366A" w:rsidP="00B336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6A">
        <w:rPr>
          <w:rFonts w:ascii="Times New Roman" w:hAnsi="Times New Roman" w:cs="Times New Roman"/>
          <w:sz w:val="24"/>
          <w:szCs w:val="24"/>
        </w:rPr>
        <w:lastRenderedPageBreak/>
        <w:t>VI - educação e conscientização, a promoção de ações educativas e informativas sobre direitos das mulheres e igualdade de gênero;</w:t>
      </w:r>
    </w:p>
    <w:p w14:paraId="3B5B263B" w14:textId="50CCC73F" w:rsidR="00B3366A" w:rsidRPr="00B3366A" w:rsidRDefault="00B3366A" w:rsidP="00B336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6A">
        <w:rPr>
          <w:rFonts w:ascii="Times New Roman" w:hAnsi="Times New Roman" w:cs="Times New Roman"/>
          <w:sz w:val="24"/>
          <w:szCs w:val="24"/>
        </w:rPr>
        <w:t>VII - acolhimento e proteção, a garantia de suporte psicológico, jurídico e social às mulheres vítimas de violência;</w:t>
      </w:r>
    </w:p>
    <w:p w14:paraId="32D68378" w14:textId="57C16D49" w:rsidR="00B3366A" w:rsidRPr="00B3366A" w:rsidRDefault="00B3366A" w:rsidP="00B336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6A">
        <w:rPr>
          <w:rFonts w:ascii="Times New Roman" w:hAnsi="Times New Roman" w:cs="Times New Roman"/>
          <w:sz w:val="24"/>
          <w:szCs w:val="24"/>
        </w:rPr>
        <w:t xml:space="preserve">VIII - </w:t>
      </w:r>
      <w:proofErr w:type="spellStart"/>
      <w:r w:rsidRPr="00B3366A">
        <w:rPr>
          <w:rFonts w:ascii="Times New Roman" w:hAnsi="Times New Roman" w:cs="Times New Roman"/>
          <w:sz w:val="24"/>
          <w:szCs w:val="24"/>
        </w:rPr>
        <w:t>intersecionalidade</w:t>
      </w:r>
      <w:proofErr w:type="spellEnd"/>
      <w:r w:rsidRPr="00B3366A">
        <w:rPr>
          <w:rFonts w:ascii="Times New Roman" w:hAnsi="Times New Roman" w:cs="Times New Roman"/>
          <w:sz w:val="24"/>
          <w:szCs w:val="24"/>
        </w:rPr>
        <w:t>, o reconhecimento das múltiplas formas de opressão que afetam mulheres;</w:t>
      </w:r>
    </w:p>
    <w:p w14:paraId="6A7E6ADB" w14:textId="77777777" w:rsidR="00B3366A" w:rsidRPr="00B3366A" w:rsidRDefault="00B3366A" w:rsidP="00B336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6A">
        <w:rPr>
          <w:rFonts w:ascii="Times New Roman" w:hAnsi="Times New Roman" w:cs="Times New Roman"/>
          <w:sz w:val="24"/>
          <w:szCs w:val="24"/>
        </w:rPr>
        <w:t>IX - participação social, o envolvimento da sociedade civil e das mulheres em geral na formulação e monitoramento das políticas de defesa dos direitos da mulher;</w:t>
      </w:r>
    </w:p>
    <w:p w14:paraId="0ED652B7" w14:textId="77777777" w:rsidR="00B3366A" w:rsidRPr="00B3366A" w:rsidRDefault="00B3366A" w:rsidP="00B336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6A">
        <w:rPr>
          <w:rFonts w:ascii="Times New Roman" w:hAnsi="Times New Roman" w:cs="Times New Roman"/>
          <w:sz w:val="24"/>
          <w:szCs w:val="24"/>
        </w:rPr>
        <w:t>X - prevenção primária, a adoção de medidas que atuem nas causas estruturais da violência contra a mulher, promovendo mudanças culturais e comportamentais.</w:t>
      </w:r>
    </w:p>
    <w:p w14:paraId="4F2FF352" w14:textId="77777777" w:rsidR="00B3366A" w:rsidRPr="00B3366A" w:rsidRDefault="00B3366A" w:rsidP="00B336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967D82" w14:textId="77777777" w:rsidR="00B3366A" w:rsidRPr="00B3366A" w:rsidRDefault="00B3366A" w:rsidP="00B336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6A">
        <w:rPr>
          <w:rFonts w:ascii="Times New Roman" w:hAnsi="Times New Roman" w:cs="Times New Roman"/>
          <w:sz w:val="24"/>
          <w:szCs w:val="24"/>
        </w:rPr>
        <w:t>Art. 3º São diretrizes a serem observadas no âmbito do Poder Legislativo</w:t>
      </w:r>
    </w:p>
    <w:p w14:paraId="1159D393" w14:textId="77777777" w:rsidR="00B3366A" w:rsidRPr="00B3366A" w:rsidRDefault="00B3366A" w:rsidP="00B336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6A">
        <w:rPr>
          <w:rFonts w:ascii="Times New Roman" w:hAnsi="Times New Roman" w:cs="Times New Roman"/>
          <w:sz w:val="24"/>
          <w:szCs w:val="24"/>
        </w:rPr>
        <w:t>I - a realização de campanhas internas de conscientização sobre os direitos das mulheres e a prevenção à violência de gênero;</w:t>
      </w:r>
    </w:p>
    <w:p w14:paraId="3E165EE2" w14:textId="02C89367" w:rsidR="00B3366A" w:rsidRPr="00B3366A" w:rsidRDefault="00B3366A" w:rsidP="00B336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6A">
        <w:rPr>
          <w:rFonts w:ascii="Times New Roman" w:hAnsi="Times New Roman" w:cs="Times New Roman"/>
          <w:sz w:val="24"/>
          <w:szCs w:val="24"/>
        </w:rPr>
        <w:t xml:space="preserve">II - </w:t>
      </w:r>
      <w:r w:rsidR="00F768B0">
        <w:rPr>
          <w:rFonts w:ascii="Times New Roman" w:hAnsi="Times New Roman" w:cs="Times New Roman"/>
          <w:sz w:val="24"/>
          <w:szCs w:val="24"/>
        </w:rPr>
        <w:t>a</w:t>
      </w:r>
      <w:r w:rsidRPr="00B3366A">
        <w:rPr>
          <w:rFonts w:ascii="Times New Roman" w:hAnsi="Times New Roman" w:cs="Times New Roman"/>
          <w:sz w:val="24"/>
          <w:szCs w:val="24"/>
        </w:rPr>
        <w:t xml:space="preserve"> capacitação periódica de servidores, colaboradores e parlamentares sobre temas relacionados à igualdade de gênero, combate ao assédio e à violência contra a mulher;</w:t>
      </w:r>
    </w:p>
    <w:p w14:paraId="7B42CB94" w14:textId="10BEEADC" w:rsidR="00B3366A" w:rsidRPr="00B3366A" w:rsidRDefault="00B3366A" w:rsidP="00B336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6A">
        <w:rPr>
          <w:rFonts w:ascii="Times New Roman" w:hAnsi="Times New Roman" w:cs="Times New Roman"/>
          <w:sz w:val="24"/>
          <w:szCs w:val="24"/>
        </w:rPr>
        <w:t xml:space="preserve">III </w:t>
      </w:r>
      <w:r w:rsidR="00641F23">
        <w:rPr>
          <w:rFonts w:ascii="Times New Roman" w:hAnsi="Times New Roman" w:cs="Times New Roman"/>
          <w:sz w:val="24"/>
          <w:szCs w:val="24"/>
        </w:rPr>
        <w:t>–</w:t>
      </w:r>
      <w:r w:rsidRPr="00B3366A">
        <w:rPr>
          <w:rFonts w:ascii="Times New Roman" w:hAnsi="Times New Roman" w:cs="Times New Roman"/>
          <w:sz w:val="24"/>
          <w:szCs w:val="24"/>
        </w:rPr>
        <w:t xml:space="preserve"> </w:t>
      </w:r>
      <w:r w:rsidR="00641F23">
        <w:rPr>
          <w:rFonts w:ascii="Times New Roman" w:hAnsi="Times New Roman" w:cs="Times New Roman"/>
          <w:sz w:val="24"/>
          <w:szCs w:val="24"/>
        </w:rPr>
        <w:t>disponibilidade para recebimento de</w:t>
      </w:r>
      <w:r w:rsidRPr="00B3366A">
        <w:rPr>
          <w:rFonts w:ascii="Times New Roman" w:hAnsi="Times New Roman" w:cs="Times New Roman"/>
          <w:sz w:val="24"/>
          <w:szCs w:val="24"/>
        </w:rPr>
        <w:t xml:space="preserve"> denúncia para casos de assédio, discriminação ou violência contra mulheres, com garantia de sigilo e encaminhamento adequado;</w:t>
      </w:r>
    </w:p>
    <w:p w14:paraId="4C88F7E8" w14:textId="48C4E570" w:rsidR="00B3366A" w:rsidRPr="00B3366A" w:rsidRDefault="00B3366A" w:rsidP="00B336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6A">
        <w:rPr>
          <w:rFonts w:ascii="Times New Roman" w:hAnsi="Times New Roman" w:cs="Times New Roman"/>
          <w:sz w:val="24"/>
          <w:szCs w:val="24"/>
        </w:rPr>
        <w:t xml:space="preserve">IV </w:t>
      </w:r>
      <w:r w:rsidR="008219E3">
        <w:rPr>
          <w:rFonts w:ascii="Times New Roman" w:hAnsi="Times New Roman" w:cs="Times New Roman"/>
          <w:sz w:val="24"/>
          <w:szCs w:val="24"/>
        </w:rPr>
        <w:t>– na eventualidade de recebimento de denúncia,</w:t>
      </w:r>
      <w:r w:rsidRPr="00B3366A">
        <w:rPr>
          <w:rFonts w:ascii="Times New Roman" w:hAnsi="Times New Roman" w:cs="Times New Roman"/>
          <w:sz w:val="24"/>
          <w:szCs w:val="24"/>
        </w:rPr>
        <w:t xml:space="preserve"> o estabelecimento de uma comissão interna para apuração;</w:t>
      </w:r>
    </w:p>
    <w:p w14:paraId="3D9B64F6" w14:textId="2A156FFF" w:rsidR="00B3366A" w:rsidRPr="00B3366A" w:rsidRDefault="00B3366A" w:rsidP="00B336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6A">
        <w:rPr>
          <w:rFonts w:ascii="Times New Roman" w:hAnsi="Times New Roman" w:cs="Times New Roman"/>
          <w:sz w:val="24"/>
          <w:szCs w:val="24"/>
        </w:rPr>
        <w:t>V - o respeito aos direitos das mulheres e a prevenção de práticas discriminatórias;</w:t>
      </w:r>
    </w:p>
    <w:p w14:paraId="0D7CF781" w14:textId="1CEFD7A8" w:rsidR="00B3366A" w:rsidRPr="00B3366A" w:rsidRDefault="00B3366A" w:rsidP="00B336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6A">
        <w:rPr>
          <w:rFonts w:ascii="Times New Roman" w:hAnsi="Times New Roman" w:cs="Times New Roman"/>
          <w:sz w:val="24"/>
          <w:szCs w:val="24"/>
        </w:rPr>
        <w:t xml:space="preserve">VI - </w:t>
      </w:r>
      <w:r w:rsidR="00B10765">
        <w:rPr>
          <w:rFonts w:ascii="Times New Roman" w:hAnsi="Times New Roman" w:cs="Times New Roman"/>
          <w:sz w:val="24"/>
          <w:szCs w:val="24"/>
        </w:rPr>
        <w:t>a</w:t>
      </w:r>
      <w:r w:rsidR="00B10765" w:rsidRPr="00B10765">
        <w:rPr>
          <w:rFonts w:ascii="Times New Roman" w:hAnsi="Times New Roman" w:cs="Times New Roman"/>
          <w:sz w:val="24"/>
          <w:szCs w:val="24"/>
        </w:rPr>
        <w:t xml:space="preserve"> promoção de eventos, debates e fóruns sobre temas relacionados aos direitos das mulheres e à igualdade de gênero, com a participação de especialistas, organizações da sociedade civil e mulheres afetadas pelas políticas;</w:t>
      </w:r>
    </w:p>
    <w:p w14:paraId="597CB13E" w14:textId="35554E04" w:rsidR="00B3366A" w:rsidRPr="00B3366A" w:rsidRDefault="00B3366A" w:rsidP="00B336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6A">
        <w:rPr>
          <w:rFonts w:ascii="Times New Roman" w:hAnsi="Times New Roman" w:cs="Times New Roman"/>
          <w:sz w:val="24"/>
          <w:szCs w:val="24"/>
        </w:rPr>
        <w:t xml:space="preserve">VII - </w:t>
      </w:r>
      <w:r w:rsidR="00480618">
        <w:rPr>
          <w:rFonts w:ascii="Times New Roman" w:hAnsi="Times New Roman" w:cs="Times New Roman"/>
          <w:sz w:val="24"/>
          <w:szCs w:val="24"/>
        </w:rPr>
        <w:t>a</w:t>
      </w:r>
      <w:r w:rsidR="00480618" w:rsidRPr="00480618">
        <w:rPr>
          <w:rFonts w:ascii="Times New Roman" w:hAnsi="Times New Roman" w:cs="Times New Roman"/>
          <w:sz w:val="24"/>
          <w:szCs w:val="24"/>
        </w:rPr>
        <w:t xml:space="preserve">valiação contínua das políticas de defesa dos direitos da mulher implementadas, com a </w:t>
      </w:r>
      <w:r w:rsidR="00017E3B">
        <w:rPr>
          <w:rFonts w:ascii="Times New Roman" w:hAnsi="Times New Roman" w:cs="Times New Roman"/>
          <w:sz w:val="24"/>
          <w:szCs w:val="24"/>
        </w:rPr>
        <w:t>análise</w:t>
      </w:r>
      <w:r w:rsidR="00480618" w:rsidRPr="00480618">
        <w:rPr>
          <w:rFonts w:ascii="Times New Roman" w:hAnsi="Times New Roman" w:cs="Times New Roman"/>
          <w:sz w:val="24"/>
          <w:szCs w:val="24"/>
        </w:rPr>
        <w:t xml:space="preserve"> de indicadores para medir a eficácia e o impacto das ações adotadas, além de um mecanismo de feedback da população para ajustes contínuos;</w:t>
      </w:r>
    </w:p>
    <w:p w14:paraId="1FA8764F" w14:textId="200AA790" w:rsidR="00B3366A" w:rsidRPr="00B3366A" w:rsidRDefault="00616FF6" w:rsidP="00B336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VIII</w:t>
      </w:r>
      <w:r w:rsidR="00B3366A" w:rsidRPr="00B3366A">
        <w:rPr>
          <w:rFonts w:ascii="Times New Roman" w:hAnsi="Times New Roman" w:cs="Times New Roman"/>
          <w:sz w:val="24"/>
          <w:szCs w:val="24"/>
        </w:rPr>
        <w:t xml:space="preserve"> - a</w:t>
      </w:r>
      <w:r w:rsidR="00227019" w:rsidRPr="00227019">
        <w:rPr>
          <w:rFonts w:ascii="Times New Roman" w:hAnsi="Times New Roman" w:cs="Times New Roman"/>
          <w:sz w:val="24"/>
          <w:szCs w:val="24"/>
        </w:rPr>
        <w:t xml:space="preserve"> criação de programas de apoio à saúde mental e bem-estar das mulheres no ambiente de trabalho, com o fornecimento de suporte psicológico contínuo, incluindo programas de </w:t>
      </w:r>
      <w:r w:rsidR="00227019" w:rsidRPr="00227019">
        <w:rPr>
          <w:rFonts w:ascii="Times New Roman" w:hAnsi="Times New Roman" w:cs="Times New Roman"/>
          <w:sz w:val="24"/>
          <w:szCs w:val="24"/>
        </w:rPr>
        <w:lastRenderedPageBreak/>
        <w:t>treinamento para todos os membros da Câmara Municipal sobre como lidar com questões de saúde mental e violência;</w:t>
      </w:r>
    </w:p>
    <w:p w14:paraId="1CCF85ED" w14:textId="121C7EA4" w:rsidR="00B3366A" w:rsidRPr="00B3366A" w:rsidRDefault="006A2585" w:rsidP="00B336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B3366A" w:rsidRPr="00B3366A">
        <w:rPr>
          <w:rFonts w:ascii="Times New Roman" w:hAnsi="Times New Roman" w:cs="Times New Roman"/>
          <w:sz w:val="24"/>
          <w:szCs w:val="24"/>
        </w:rPr>
        <w:t xml:space="preserve">X - </w:t>
      </w:r>
      <w:r w:rsidR="00942EEF">
        <w:rPr>
          <w:rFonts w:ascii="Times New Roman" w:hAnsi="Times New Roman" w:cs="Times New Roman"/>
          <w:sz w:val="24"/>
          <w:szCs w:val="24"/>
        </w:rPr>
        <w:t>a</w:t>
      </w:r>
      <w:r w:rsidR="00942EEF" w:rsidRPr="00942EEF">
        <w:rPr>
          <w:rFonts w:ascii="Times New Roman" w:hAnsi="Times New Roman" w:cs="Times New Roman"/>
          <w:sz w:val="24"/>
          <w:szCs w:val="24"/>
        </w:rPr>
        <w:t xml:space="preserve"> promoção de parcerias com instituições especializadas no atendimento e acolhimento de mulheres em situação de violência, ampliando a rede de apoio, e garantindo que todas as vítimas tenham acesso rápido e eficaz ao suporte necessário.</w:t>
      </w:r>
    </w:p>
    <w:p w14:paraId="605184AD" w14:textId="77777777" w:rsidR="00B3366A" w:rsidRPr="00B3366A" w:rsidRDefault="00B3366A" w:rsidP="00B336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169E76" w14:textId="468480D7" w:rsidR="00B3366A" w:rsidRPr="00B3366A" w:rsidRDefault="00B3366A" w:rsidP="00B336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6A">
        <w:rPr>
          <w:rFonts w:ascii="Times New Roman" w:hAnsi="Times New Roman" w:cs="Times New Roman"/>
          <w:sz w:val="24"/>
          <w:szCs w:val="24"/>
        </w:rPr>
        <w:t xml:space="preserve">Art. </w:t>
      </w:r>
      <w:r w:rsidR="00305A7B">
        <w:rPr>
          <w:rFonts w:ascii="Times New Roman" w:hAnsi="Times New Roman" w:cs="Times New Roman"/>
          <w:sz w:val="24"/>
          <w:szCs w:val="24"/>
        </w:rPr>
        <w:t>4</w:t>
      </w:r>
      <w:r w:rsidRPr="00B3366A">
        <w:rPr>
          <w:rFonts w:ascii="Times New Roman" w:hAnsi="Times New Roman" w:cs="Times New Roman"/>
          <w:sz w:val="24"/>
          <w:szCs w:val="24"/>
        </w:rPr>
        <w:t>º As despesas decorrentes da execução desta Resolução correrão por conta de dotações orçamentárias próprias da Câmara Municipal, suplementadas se necessário.</w:t>
      </w:r>
    </w:p>
    <w:p w14:paraId="5962BC52" w14:textId="77777777" w:rsidR="00305A7B" w:rsidRDefault="00305A7B" w:rsidP="00B336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665E9F" w14:textId="07E3CCFB" w:rsidR="00A00914" w:rsidRDefault="00B3366A" w:rsidP="00B336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6A">
        <w:rPr>
          <w:rFonts w:ascii="Times New Roman" w:hAnsi="Times New Roman" w:cs="Times New Roman"/>
          <w:sz w:val="24"/>
          <w:szCs w:val="24"/>
        </w:rPr>
        <w:t xml:space="preserve">Art. </w:t>
      </w:r>
      <w:r w:rsidR="00305A7B">
        <w:rPr>
          <w:rFonts w:ascii="Times New Roman" w:hAnsi="Times New Roman" w:cs="Times New Roman"/>
          <w:sz w:val="24"/>
          <w:szCs w:val="24"/>
        </w:rPr>
        <w:t>5</w:t>
      </w:r>
      <w:r w:rsidRPr="00B3366A">
        <w:rPr>
          <w:rFonts w:ascii="Times New Roman" w:hAnsi="Times New Roman" w:cs="Times New Roman"/>
          <w:sz w:val="24"/>
          <w:szCs w:val="24"/>
        </w:rPr>
        <w:t>º Esta Resolução entra em vigor na data de sua publicação.</w:t>
      </w:r>
    </w:p>
    <w:p w14:paraId="7F97E278" w14:textId="77777777" w:rsidR="0063376E" w:rsidRPr="00A00914" w:rsidRDefault="0063376E" w:rsidP="00A009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EA52BC" w14:textId="1A269BB7" w:rsidR="00B375E5" w:rsidRPr="00745B06" w:rsidRDefault="00B375E5" w:rsidP="00B375E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5B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Sala das Sessões Bemvindo Moreira Nery, </w:t>
      </w:r>
      <w:r w:rsidR="00DC10B7">
        <w:rPr>
          <w:rFonts w:ascii="Times New Roman" w:hAnsi="Times New Roman" w:cs="Times New Roman"/>
          <w:b/>
          <w:color w:val="000000"/>
          <w:sz w:val="24"/>
          <w:szCs w:val="24"/>
        </w:rPr>
        <w:t>14</w:t>
      </w:r>
      <w:r w:rsidRPr="00745B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r w:rsidR="00305A7B">
        <w:rPr>
          <w:rFonts w:ascii="Times New Roman" w:hAnsi="Times New Roman" w:cs="Times New Roman"/>
          <w:b/>
          <w:color w:val="000000"/>
          <w:sz w:val="24"/>
          <w:szCs w:val="24"/>
        </w:rPr>
        <w:t>março</w:t>
      </w:r>
      <w:r w:rsidRPr="00745B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2025.</w:t>
      </w:r>
    </w:p>
    <w:p w14:paraId="6974DBD3" w14:textId="77777777" w:rsidR="00B375E5" w:rsidRDefault="00B375E5" w:rsidP="00B375E5">
      <w:pPr>
        <w:rPr>
          <w:rFonts w:ascii="Times New Roman" w:hAnsi="Times New Roman" w:cs="Times New Roman"/>
          <w:sz w:val="24"/>
          <w:szCs w:val="24"/>
        </w:rPr>
      </w:pPr>
    </w:p>
    <w:p w14:paraId="2E122046" w14:textId="77777777" w:rsidR="00EA66E5" w:rsidRDefault="00EA66E5" w:rsidP="00B375E5">
      <w:pPr>
        <w:rPr>
          <w:rFonts w:ascii="Times New Roman" w:hAnsi="Times New Roman" w:cs="Times New Roman"/>
          <w:sz w:val="24"/>
          <w:szCs w:val="24"/>
        </w:rPr>
      </w:pPr>
    </w:p>
    <w:p w14:paraId="43220C36" w14:textId="77777777" w:rsidR="00B375E5" w:rsidRPr="00745B06" w:rsidRDefault="00B375E5" w:rsidP="00B375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B06">
        <w:rPr>
          <w:rFonts w:ascii="Times New Roman" w:hAnsi="Times New Roman" w:cs="Times New Roman"/>
          <w:b/>
          <w:sz w:val="24"/>
          <w:szCs w:val="24"/>
        </w:rPr>
        <w:t>RAFAEL ALAN DE MORAES ROMEIRO</w:t>
      </w:r>
    </w:p>
    <w:p w14:paraId="0C3B564D" w14:textId="77777777" w:rsidR="00B375E5" w:rsidRPr="00745B06" w:rsidRDefault="00B375E5" w:rsidP="00B375E5">
      <w:pPr>
        <w:jc w:val="center"/>
        <w:rPr>
          <w:rFonts w:ascii="Times New Roman" w:hAnsi="Times New Roman" w:cs="Times New Roman"/>
          <w:sz w:val="24"/>
          <w:szCs w:val="24"/>
        </w:rPr>
      </w:pPr>
      <w:r w:rsidRPr="00745B06">
        <w:rPr>
          <w:rFonts w:ascii="Times New Roman" w:hAnsi="Times New Roman" w:cs="Times New Roman"/>
          <w:b/>
          <w:sz w:val="24"/>
          <w:szCs w:val="24"/>
        </w:rPr>
        <w:t>Presidente</w:t>
      </w:r>
    </w:p>
    <w:p w14:paraId="682BE3C2" w14:textId="627F0C1B" w:rsidR="0007253A" w:rsidRDefault="0007253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14:paraId="1015E6EB" w14:textId="05B8D691" w:rsidR="00745B06" w:rsidRPr="00745B06" w:rsidRDefault="00745B06" w:rsidP="00745B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5B0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JUSTIFICATIVA</w:t>
      </w:r>
    </w:p>
    <w:p w14:paraId="48256B28" w14:textId="77777777" w:rsidR="00745B06" w:rsidRDefault="00745B06" w:rsidP="00745B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7301E0">
        <w:rPr>
          <w:rFonts w:ascii="Times New Roman" w:hAnsi="Times New Roman" w:cs="Times New Roman"/>
          <w:sz w:val="24"/>
          <w:szCs w:val="24"/>
        </w:rPr>
        <w:t>Senhor Presidente,</w:t>
      </w:r>
    </w:p>
    <w:p w14:paraId="5E8CB0ED" w14:textId="77777777" w:rsidR="00745B06" w:rsidRDefault="00745B06" w:rsidP="00745B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7301E0">
        <w:rPr>
          <w:rFonts w:ascii="Times New Roman" w:hAnsi="Times New Roman" w:cs="Times New Roman"/>
          <w:sz w:val="24"/>
          <w:szCs w:val="24"/>
        </w:rPr>
        <w:t>Senhoras Vereadoras,</w:t>
      </w:r>
    </w:p>
    <w:p w14:paraId="566C6B4F" w14:textId="77777777" w:rsidR="00745B06" w:rsidRPr="007301E0" w:rsidRDefault="00745B06" w:rsidP="00745B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7301E0">
        <w:rPr>
          <w:rFonts w:ascii="Times New Roman" w:hAnsi="Times New Roman" w:cs="Times New Roman"/>
          <w:sz w:val="24"/>
          <w:szCs w:val="24"/>
        </w:rPr>
        <w:t>Senhores Vereadores.</w:t>
      </w:r>
    </w:p>
    <w:p w14:paraId="6FB7DFD7" w14:textId="3B00B5C0" w:rsidR="00C502A1" w:rsidRPr="007301E0" w:rsidRDefault="00C502A1" w:rsidP="00DA1D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01E0">
        <w:rPr>
          <w:rFonts w:ascii="Times New Roman" w:hAnsi="Times New Roman" w:cs="Times New Roman"/>
          <w:sz w:val="24"/>
          <w:szCs w:val="24"/>
        </w:rPr>
        <w:tab/>
        <w:t>A violência contra a mulher é um problema estrutural que persiste em nossa sociedade, manifestando-se de diversas formas, como o assédio, a discriminação, a violência física, psicológica e simbólica. No âmbito do Poder Legislativo de Itapevi, não podemos fechar os olhos para essa realidade, que também pode se refletir no ambiente de trabalho e nas relações institucionais. É nosso dever, como representantes do povo, promover um ambiente seguro, respeitoso e igualitário para todas as mulheres que integram ou se relacionam com esta Casa Legislativa.</w:t>
      </w:r>
    </w:p>
    <w:p w14:paraId="049E4814" w14:textId="3FAE57B8" w:rsidR="00C502A1" w:rsidRPr="007301E0" w:rsidRDefault="00C502A1" w:rsidP="00DA1D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01E0">
        <w:rPr>
          <w:rFonts w:ascii="Times New Roman" w:hAnsi="Times New Roman" w:cs="Times New Roman"/>
          <w:sz w:val="24"/>
          <w:szCs w:val="24"/>
        </w:rPr>
        <w:tab/>
        <w:t>O presente Projeto de Resolução, que institui o "Código de Defesa da Mulher" no âmbito do Poder Legislativo de Itapevi, surge como uma resposta concreta a essa necessidade. Seu objetivo é estabelecer diretrizes claras e efetivas para a prevenção, o combate e a proteção contra todas as formas de violência de gênero, garantindo que as mulheres tenham seus direitos fundamentais respeitados e que possam exercer plenamente sua cidadania.</w:t>
      </w:r>
    </w:p>
    <w:p w14:paraId="753399A9" w14:textId="09ADCC90" w:rsidR="00C502A1" w:rsidRPr="007301E0" w:rsidRDefault="00A82197" w:rsidP="00DA1D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01E0">
        <w:rPr>
          <w:rFonts w:ascii="Times New Roman" w:hAnsi="Times New Roman" w:cs="Times New Roman"/>
          <w:sz w:val="24"/>
          <w:szCs w:val="24"/>
        </w:rPr>
        <w:tab/>
      </w:r>
      <w:r w:rsidR="00C502A1" w:rsidRPr="007301E0">
        <w:rPr>
          <w:rFonts w:ascii="Times New Roman" w:hAnsi="Times New Roman" w:cs="Times New Roman"/>
          <w:sz w:val="24"/>
          <w:szCs w:val="24"/>
        </w:rPr>
        <w:t xml:space="preserve">Ao adotar princípios como a igualdade de gênero, o empoderamento feminino, a não tolerância à violência e a transparência, este Código busca não apenas coibir práticas discriminatórias e violentas, mas também promover uma mudança cultural dentro da Câmara Municipal. </w:t>
      </w:r>
      <w:r w:rsidR="006E2C8C" w:rsidRPr="007301E0">
        <w:rPr>
          <w:rFonts w:ascii="Times New Roman" w:hAnsi="Times New Roman" w:cs="Times New Roman"/>
          <w:sz w:val="24"/>
          <w:szCs w:val="24"/>
        </w:rPr>
        <w:t>A</w:t>
      </w:r>
      <w:r w:rsidR="00C502A1" w:rsidRPr="007301E0">
        <w:rPr>
          <w:rFonts w:ascii="Times New Roman" w:hAnsi="Times New Roman" w:cs="Times New Roman"/>
          <w:sz w:val="24"/>
          <w:szCs w:val="24"/>
        </w:rPr>
        <w:t xml:space="preserve"> capacitação de servidores e parlamentares, e a promoção de campanhas de conscientização são medidas essenciais para construir um ambiente mais justo e inclusivo.</w:t>
      </w:r>
    </w:p>
    <w:p w14:paraId="6D24C3F7" w14:textId="7675C376" w:rsidR="00C502A1" w:rsidRPr="007301E0" w:rsidRDefault="00244824" w:rsidP="00DA1D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01E0">
        <w:rPr>
          <w:rFonts w:ascii="Times New Roman" w:hAnsi="Times New Roman" w:cs="Times New Roman"/>
          <w:sz w:val="24"/>
          <w:szCs w:val="24"/>
        </w:rPr>
        <w:tab/>
      </w:r>
      <w:r w:rsidR="00C502A1" w:rsidRPr="007301E0">
        <w:rPr>
          <w:rFonts w:ascii="Times New Roman" w:hAnsi="Times New Roman" w:cs="Times New Roman"/>
          <w:sz w:val="24"/>
          <w:szCs w:val="24"/>
        </w:rPr>
        <w:t>A promoção de parcerias com instituições especializadas e a realização de eventos educativos reforçarão o compromisso desta Casa com a defesa dos direitos das mulheres.</w:t>
      </w:r>
    </w:p>
    <w:p w14:paraId="380CDDC0" w14:textId="406F2AE3" w:rsidR="00C502A1" w:rsidRPr="007301E0" w:rsidRDefault="006979C3" w:rsidP="00DA1D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01E0">
        <w:rPr>
          <w:rFonts w:ascii="Times New Roman" w:hAnsi="Times New Roman" w:cs="Times New Roman"/>
          <w:sz w:val="24"/>
          <w:szCs w:val="24"/>
        </w:rPr>
        <w:tab/>
      </w:r>
      <w:r w:rsidR="00C502A1" w:rsidRPr="007301E0">
        <w:rPr>
          <w:rFonts w:ascii="Times New Roman" w:hAnsi="Times New Roman" w:cs="Times New Roman"/>
          <w:sz w:val="24"/>
          <w:szCs w:val="24"/>
        </w:rPr>
        <w:t>É importante destacar que este Projeto de Resolução também prevê medidas preventivas,</w:t>
      </w:r>
      <w:r w:rsidR="00BC3942" w:rsidRPr="007301E0">
        <w:rPr>
          <w:rFonts w:ascii="Times New Roman" w:hAnsi="Times New Roman" w:cs="Times New Roman"/>
          <w:sz w:val="24"/>
          <w:szCs w:val="24"/>
        </w:rPr>
        <w:t xml:space="preserve"> como </w:t>
      </w:r>
      <w:r w:rsidR="00C502A1" w:rsidRPr="007301E0">
        <w:rPr>
          <w:rFonts w:ascii="Times New Roman" w:hAnsi="Times New Roman" w:cs="Times New Roman"/>
          <w:sz w:val="24"/>
          <w:szCs w:val="24"/>
        </w:rPr>
        <w:t>a promoção da saúde mental e do bem-estar das mulheres no ambiente de trabalho.</w:t>
      </w:r>
    </w:p>
    <w:p w14:paraId="784C7B4D" w14:textId="7FDE128E" w:rsidR="00C502A1" w:rsidRPr="007301E0" w:rsidRDefault="00372315" w:rsidP="00DA1D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01E0">
        <w:rPr>
          <w:rFonts w:ascii="Times New Roman" w:hAnsi="Times New Roman" w:cs="Times New Roman"/>
          <w:sz w:val="24"/>
          <w:szCs w:val="24"/>
        </w:rPr>
        <w:tab/>
      </w:r>
      <w:r w:rsidR="00C502A1" w:rsidRPr="007301E0">
        <w:rPr>
          <w:rFonts w:ascii="Times New Roman" w:hAnsi="Times New Roman" w:cs="Times New Roman"/>
          <w:sz w:val="24"/>
          <w:szCs w:val="24"/>
        </w:rPr>
        <w:t>Portanto, Senhoras Vereadoras e Senhores Vereadores, a aprovação deste Projeto de Resolução representa um passo fundamental para a construção de uma Câmara Municipal mais justa, igualitária e respeitosa. Contamos com o apoio de</w:t>
      </w:r>
      <w:r w:rsidR="002357A0">
        <w:rPr>
          <w:rFonts w:ascii="Times New Roman" w:hAnsi="Times New Roman" w:cs="Times New Roman"/>
          <w:sz w:val="24"/>
          <w:szCs w:val="24"/>
        </w:rPr>
        <w:t xml:space="preserve"> todas e</w:t>
      </w:r>
      <w:r w:rsidR="00C502A1" w:rsidRPr="007301E0">
        <w:rPr>
          <w:rFonts w:ascii="Times New Roman" w:hAnsi="Times New Roman" w:cs="Times New Roman"/>
          <w:sz w:val="24"/>
          <w:szCs w:val="24"/>
        </w:rPr>
        <w:t xml:space="preserve"> todos para que Itapevi possa se tornar um exemplo no combate à violência contra a mulher e na promoção da igualdade de gênero.</w:t>
      </w:r>
    </w:p>
    <w:p w14:paraId="02D2E42A" w14:textId="77777777" w:rsidR="00DA1D5C" w:rsidRDefault="00DA1D5C" w:rsidP="00D855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87BCA9B" w14:textId="34357B95" w:rsidR="00D85504" w:rsidRDefault="00D85504" w:rsidP="00D855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5B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Sala das Sessões Bemvindo Moreira Nery, </w:t>
      </w:r>
      <w:r w:rsidR="00C738F0">
        <w:rPr>
          <w:rFonts w:ascii="Times New Roman" w:hAnsi="Times New Roman" w:cs="Times New Roman"/>
          <w:b/>
          <w:color w:val="000000"/>
          <w:sz w:val="24"/>
          <w:szCs w:val="24"/>
        </w:rPr>
        <w:t>14</w:t>
      </w:r>
      <w:r w:rsidRPr="00745B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março</w:t>
      </w:r>
      <w:r w:rsidRPr="00745B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2025.</w:t>
      </w:r>
    </w:p>
    <w:p w14:paraId="6EEDCF45" w14:textId="77777777" w:rsidR="00DA1D5C" w:rsidRPr="00745B06" w:rsidRDefault="00DA1D5C" w:rsidP="00D855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7CDF3B5" w14:textId="77777777" w:rsidR="00D85504" w:rsidRPr="00745B06" w:rsidRDefault="00D85504" w:rsidP="00D855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B06">
        <w:rPr>
          <w:rFonts w:ascii="Times New Roman" w:hAnsi="Times New Roman" w:cs="Times New Roman"/>
          <w:b/>
          <w:sz w:val="24"/>
          <w:szCs w:val="24"/>
        </w:rPr>
        <w:t>RAFAEL ALAN DE MORAES ROMEIRO</w:t>
      </w:r>
    </w:p>
    <w:p w14:paraId="7F6248BA" w14:textId="7CFFAF55" w:rsidR="00B375E5" w:rsidRPr="00745B06" w:rsidRDefault="00D85504" w:rsidP="00D85504">
      <w:pPr>
        <w:jc w:val="center"/>
        <w:rPr>
          <w:rFonts w:ascii="Times New Roman" w:hAnsi="Times New Roman" w:cs="Times New Roman"/>
          <w:sz w:val="24"/>
          <w:szCs w:val="24"/>
        </w:rPr>
      </w:pPr>
      <w:r w:rsidRPr="00745B06">
        <w:rPr>
          <w:rFonts w:ascii="Times New Roman" w:hAnsi="Times New Roman" w:cs="Times New Roman"/>
          <w:b/>
          <w:sz w:val="24"/>
          <w:szCs w:val="24"/>
        </w:rPr>
        <w:t>Presidente</w:t>
      </w:r>
    </w:p>
    <w:sectPr w:rsidR="00B375E5" w:rsidRPr="00745B06" w:rsidSect="00BB799F">
      <w:headerReference w:type="even" r:id="rId8"/>
      <w:headerReference w:type="default" r:id="rId9"/>
      <w:headerReference w:type="first" r:id="rId10"/>
      <w:pgSz w:w="11906" w:h="16838" w:code="9"/>
      <w:pgMar w:top="2977" w:right="851" w:bottom="2269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07C95" w14:textId="77777777" w:rsidR="00642E3E" w:rsidRDefault="00642E3E">
      <w:pPr>
        <w:spacing w:after="0" w:line="240" w:lineRule="auto"/>
      </w:pPr>
      <w:r>
        <w:separator/>
      </w:r>
    </w:p>
  </w:endnote>
  <w:endnote w:type="continuationSeparator" w:id="0">
    <w:p w14:paraId="0A1C3CAB" w14:textId="77777777" w:rsidR="00642E3E" w:rsidRDefault="00642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E6482" w14:textId="77777777" w:rsidR="00642E3E" w:rsidRDefault="00642E3E">
      <w:pPr>
        <w:spacing w:after="0" w:line="240" w:lineRule="auto"/>
      </w:pPr>
      <w:r>
        <w:separator/>
      </w:r>
    </w:p>
  </w:footnote>
  <w:footnote w:type="continuationSeparator" w:id="0">
    <w:p w14:paraId="3230F8A6" w14:textId="77777777" w:rsidR="00642E3E" w:rsidRDefault="00642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0D6B3" w14:textId="77777777" w:rsidR="004B11B6" w:rsidRDefault="00000000">
    <w:pPr>
      <w:pStyle w:val="Cabealho"/>
    </w:pPr>
    <w:r>
      <w:rPr>
        <w:noProof/>
      </w:rPr>
      <w:pict w14:anchorId="61A42C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48F03" w14:textId="77777777" w:rsidR="004B11B6" w:rsidRDefault="00000000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245051A" wp14:editId="5CE1A2F1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A5089" w14:textId="77777777" w:rsidR="004B11B6" w:rsidRDefault="00000000">
    <w:pPr>
      <w:pStyle w:val="Cabealho"/>
    </w:pPr>
    <w:r>
      <w:rPr>
        <w:noProof/>
      </w:rPr>
      <w:pict w14:anchorId="5734D1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1BEE0308">
      <w:start w:val="1"/>
      <w:numFmt w:val="decimal"/>
      <w:lvlText w:val="%1."/>
      <w:lvlJc w:val="left"/>
      <w:pPr>
        <w:ind w:left="720" w:hanging="360"/>
      </w:pPr>
    </w:lvl>
    <w:lvl w:ilvl="1" w:tplc="AB100680" w:tentative="1">
      <w:start w:val="1"/>
      <w:numFmt w:val="lowerLetter"/>
      <w:lvlText w:val="%2."/>
      <w:lvlJc w:val="left"/>
      <w:pPr>
        <w:ind w:left="1440" w:hanging="360"/>
      </w:pPr>
    </w:lvl>
    <w:lvl w:ilvl="2" w:tplc="DBA622D0" w:tentative="1">
      <w:start w:val="1"/>
      <w:numFmt w:val="lowerRoman"/>
      <w:lvlText w:val="%3."/>
      <w:lvlJc w:val="right"/>
      <w:pPr>
        <w:ind w:left="2160" w:hanging="180"/>
      </w:pPr>
    </w:lvl>
    <w:lvl w:ilvl="3" w:tplc="D752F364" w:tentative="1">
      <w:start w:val="1"/>
      <w:numFmt w:val="decimal"/>
      <w:lvlText w:val="%4."/>
      <w:lvlJc w:val="left"/>
      <w:pPr>
        <w:ind w:left="2880" w:hanging="360"/>
      </w:pPr>
    </w:lvl>
    <w:lvl w:ilvl="4" w:tplc="F40E5EF8" w:tentative="1">
      <w:start w:val="1"/>
      <w:numFmt w:val="lowerLetter"/>
      <w:lvlText w:val="%5."/>
      <w:lvlJc w:val="left"/>
      <w:pPr>
        <w:ind w:left="3600" w:hanging="360"/>
      </w:pPr>
    </w:lvl>
    <w:lvl w:ilvl="5" w:tplc="A9F22A02" w:tentative="1">
      <w:start w:val="1"/>
      <w:numFmt w:val="lowerRoman"/>
      <w:lvlText w:val="%6."/>
      <w:lvlJc w:val="right"/>
      <w:pPr>
        <w:ind w:left="4320" w:hanging="180"/>
      </w:pPr>
    </w:lvl>
    <w:lvl w:ilvl="6" w:tplc="D9A2C07A" w:tentative="1">
      <w:start w:val="1"/>
      <w:numFmt w:val="decimal"/>
      <w:lvlText w:val="%7."/>
      <w:lvlJc w:val="left"/>
      <w:pPr>
        <w:ind w:left="5040" w:hanging="360"/>
      </w:pPr>
    </w:lvl>
    <w:lvl w:ilvl="7" w:tplc="8F0C4396" w:tentative="1">
      <w:start w:val="1"/>
      <w:numFmt w:val="lowerLetter"/>
      <w:lvlText w:val="%8."/>
      <w:lvlJc w:val="left"/>
      <w:pPr>
        <w:ind w:left="5760" w:hanging="360"/>
      </w:pPr>
    </w:lvl>
    <w:lvl w:ilvl="8" w:tplc="346092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3AA2A2FA">
      <w:start w:val="1"/>
      <w:numFmt w:val="decimal"/>
      <w:lvlText w:val="%1."/>
      <w:lvlJc w:val="left"/>
      <w:pPr>
        <w:ind w:left="360" w:hanging="360"/>
      </w:pPr>
    </w:lvl>
    <w:lvl w:ilvl="1" w:tplc="02E6B24A" w:tentative="1">
      <w:start w:val="1"/>
      <w:numFmt w:val="lowerLetter"/>
      <w:lvlText w:val="%2."/>
      <w:lvlJc w:val="left"/>
      <w:pPr>
        <w:ind w:left="1080" w:hanging="360"/>
      </w:pPr>
    </w:lvl>
    <w:lvl w:ilvl="2" w:tplc="4C76C49C" w:tentative="1">
      <w:start w:val="1"/>
      <w:numFmt w:val="lowerRoman"/>
      <w:lvlText w:val="%3."/>
      <w:lvlJc w:val="right"/>
      <w:pPr>
        <w:ind w:left="1800" w:hanging="180"/>
      </w:pPr>
    </w:lvl>
    <w:lvl w:ilvl="3" w:tplc="05F0409A" w:tentative="1">
      <w:start w:val="1"/>
      <w:numFmt w:val="decimal"/>
      <w:lvlText w:val="%4."/>
      <w:lvlJc w:val="left"/>
      <w:pPr>
        <w:ind w:left="2520" w:hanging="360"/>
      </w:pPr>
    </w:lvl>
    <w:lvl w:ilvl="4" w:tplc="D9541AEA" w:tentative="1">
      <w:start w:val="1"/>
      <w:numFmt w:val="lowerLetter"/>
      <w:lvlText w:val="%5."/>
      <w:lvlJc w:val="left"/>
      <w:pPr>
        <w:ind w:left="3240" w:hanging="360"/>
      </w:pPr>
    </w:lvl>
    <w:lvl w:ilvl="5" w:tplc="C8584EA6" w:tentative="1">
      <w:start w:val="1"/>
      <w:numFmt w:val="lowerRoman"/>
      <w:lvlText w:val="%6."/>
      <w:lvlJc w:val="right"/>
      <w:pPr>
        <w:ind w:left="3960" w:hanging="180"/>
      </w:pPr>
    </w:lvl>
    <w:lvl w:ilvl="6" w:tplc="B6C2B25E" w:tentative="1">
      <w:start w:val="1"/>
      <w:numFmt w:val="decimal"/>
      <w:lvlText w:val="%7."/>
      <w:lvlJc w:val="left"/>
      <w:pPr>
        <w:ind w:left="4680" w:hanging="360"/>
      </w:pPr>
    </w:lvl>
    <w:lvl w:ilvl="7" w:tplc="3842C82C" w:tentative="1">
      <w:start w:val="1"/>
      <w:numFmt w:val="lowerLetter"/>
      <w:lvlText w:val="%8."/>
      <w:lvlJc w:val="left"/>
      <w:pPr>
        <w:ind w:left="5400" w:hanging="360"/>
      </w:pPr>
    </w:lvl>
    <w:lvl w:ilvl="8" w:tplc="FBB04C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E0B85"/>
    <w:multiLevelType w:val="hybridMultilevel"/>
    <w:tmpl w:val="2CFE852E"/>
    <w:lvl w:ilvl="0" w:tplc="E96683F2">
      <w:start w:val="1"/>
      <w:numFmt w:val="decimal"/>
      <w:lvlText w:val="%1."/>
      <w:lvlJc w:val="left"/>
      <w:pPr>
        <w:ind w:left="720" w:hanging="360"/>
      </w:pPr>
    </w:lvl>
    <w:lvl w:ilvl="1" w:tplc="7AFA591C" w:tentative="1">
      <w:start w:val="1"/>
      <w:numFmt w:val="lowerLetter"/>
      <w:lvlText w:val="%2."/>
      <w:lvlJc w:val="left"/>
      <w:pPr>
        <w:ind w:left="1440" w:hanging="360"/>
      </w:pPr>
    </w:lvl>
    <w:lvl w:ilvl="2" w:tplc="DCB0D994" w:tentative="1">
      <w:start w:val="1"/>
      <w:numFmt w:val="lowerRoman"/>
      <w:lvlText w:val="%3."/>
      <w:lvlJc w:val="right"/>
      <w:pPr>
        <w:ind w:left="2160" w:hanging="180"/>
      </w:pPr>
    </w:lvl>
    <w:lvl w:ilvl="3" w:tplc="B8B44784" w:tentative="1">
      <w:start w:val="1"/>
      <w:numFmt w:val="decimal"/>
      <w:lvlText w:val="%4."/>
      <w:lvlJc w:val="left"/>
      <w:pPr>
        <w:ind w:left="2880" w:hanging="360"/>
      </w:pPr>
    </w:lvl>
    <w:lvl w:ilvl="4" w:tplc="FFA287C8" w:tentative="1">
      <w:start w:val="1"/>
      <w:numFmt w:val="lowerLetter"/>
      <w:lvlText w:val="%5."/>
      <w:lvlJc w:val="left"/>
      <w:pPr>
        <w:ind w:left="3600" w:hanging="360"/>
      </w:pPr>
    </w:lvl>
    <w:lvl w:ilvl="5" w:tplc="67B2B57A" w:tentative="1">
      <w:start w:val="1"/>
      <w:numFmt w:val="lowerRoman"/>
      <w:lvlText w:val="%6."/>
      <w:lvlJc w:val="right"/>
      <w:pPr>
        <w:ind w:left="4320" w:hanging="180"/>
      </w:pPr>
    </w:lvl>
    <w:lvl w:ilvl="6" w:tplc="99BC605E" w:tentative="1">
      <w:start w:val="1"/>
      <w:numFmt w:val="decimal"/>
      <w:lvlText w:val="%7."/>
      <w:lvlJc w:val="left"/>
      <w:pPr>
        <w:ind w:left="5040" w:hanging="360"/>
      </w:pPr>
    </w:lvl>
    <w:lvl w:ilvl="7" w:tplc="8BCEE97C" w:tentative="1">
      <w:start w:val="1"/>
      <w:numFmt w:val="lowerLetter"/>
      <w:lvlText w:val="%8."/>
      <w:lvlJc w:val="left"/>
      <w:pPr>
        <w:ind w:left="5760" w:hanging="360"/>
      </w:pPr>
    </w:lvl>
    <w:lvl w:ilvl="8" w:tplc="D314582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2350737">
    <w:abstractNumId w:val="4"/>
  </w:num>
  <w:num w:numId="2" w16cid:durableId="1040738733">
    <w:abstractNumId w:val="1"/>
  </w:num>
  <w:num w:numId="3" w16cid:durableId="1641618262">
    <w:abstractNumId w:val="2"/>
  </w:num>
  <w:num w:numId="4" w16cid:durableId="747074560">
    <w:abstractNumId w:val="0"/>
  </w:num>
  <w:num w:numId="5" w16cid:durableId="1976594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353D"/>
    <w:rsid w:val="00017E3B"/>
    <w:rsid w:val="00026794"/>
    <w:rsid w:val="00034BC5"/>
    <w:rsid w:val="00047D12"/>
    <w:rsid w:val="000638AE"/>
    <w:rsid w:val="000642D8"/>
    <w:rsid w:val="00066A1E"/>
    <w:rsid w:val="0007253A"/>
    <w:rsid w:val="00076E21"/>
    <w:rsid w:val="00083D9F"/>
    <w:rsid w:val="000A2F6C"/>
    <w:rsid w:val="000D4DEF"/>
    <w:rsid w:val="000E2164"/>
    <w:rsid w:val="000E51F0"/>
    <w:rsid w:val="001367E3"/>
    <w:rsid w:val="00140DBB"/>
    <w:rsid w:val="0014109B"/>
    <w:rsid w:val="001534A6"/>
    <w:rsid w:val="001565C9"/>
    <w:rsid w:val="001605C4"/>
    <w:rsid w:val="001874C4"/>
    <w:rsid w:val="001A006E"/>
    <w:rsid w:val="001A1CDA"/>
    <w:rsid w:val="001A3460"/>
    <w:rsid w:val="001B3EBC"/>
    <w:rsid w:val="001C7092"/>
    <w:rsid w:val="001D5D4E"/>
    <w:rsid w:val="00202527"/>
    <w:rsid w:val="002262F6"/>
    <w:rsid w:val="00227019"/>
    <w:rsid w:val="002272AF"/>
    <w:rsid w:val="002357A0"/>
    <w:rsid w:val="00243B9F"/>
    <w:rsid w:val="00244824"/>
    <w:rsid w:val="002501C3"/>
    <w:rsid w:val="002651AB"/>
    <w:rsid w:val="00281321"/>
    <w:rsid w:val="002911BC"/>
    <w:rsid w:val="002B5122"/>
    <w:rsid w:val="00300A4A"/>
    <w:rsid w:val="0030252F"/>
    <w:rsid w:val="00305A7B"/>
    <w:rsid w:val="00327497"/>
    <w:rsid w:val="003307C4"/>
    <w:rsid w:val="00357458"/>
    <w:rsid w:val="0036427B"/>
    <w:rsid w:val="0036521D"/>
    <w:rsid w:val="003677FC"/>
    <w:rsid w:val="00372315"/>
    <w:rsid w:val="00386EEF"/>
    <w:rsid w:val="00390847"/>
    <w:rsid w:val="00395256"/>
    <w:rsid w:val="003A68AD"/>
    <w:rsid w:val="003C77B2"/>
    <w:rsid w:val="003D1E3C"/>
    <w:rsid w:val="003D4007"/>
    <w:rsid w:val="003E0C06"/>
    <w:rsid w:val="00400270"/>
    <w:rsid w:val="004027FD"/>
    <w:rsid w:val="004056EB"/>
    <w:rsid w:val="00422B1E"/>
    <w:rsid w:val="00426C62"/>
    <w:rsid w:val="00430659"/>
    <w:rsid w:val="00445404"/>
    <w:rsid w:val="0045173C"/>
    <w:rsid w:val="004530F2"/>
    <w:rsid w:val="00480618"/>
    <w:rsid w:val="00495F67"/>
    <w:rsid w:val="004B11B6"/>
    <w:rsid w:val="004E22FD"/>
    <w:rsid w:val="004F5BDD"/>
    <w:rsid w:val="00542896"/>
    <w:rsid w:val="0055570B"/>
    <w:rsid w:val="005639AB"/>
    <w:rsid w:val="005803C1"/>
    <w:rsid w:val="0058508C"/>
    <w:rsid w:val="00585C0C"/>
    <w:rsid w:val="005959C7"/>
    <w:rsid w:val="00597755"/>
    <w:rsid w:val="005979F0"/>
    <w:rsid w:val="00597C68"/>
    <w:rsid w:val="005A7704"/>
    <w:rsid w:val="005D2644"/>
    <w:rsid w:val="005D2F2F"/>
    <w:rsid w:val="005E64EE"/>
    <w:rsid w:val="005F4268"/>
    <w:rsid w:val="006132E0"/>
    <w:rsid w:val="00616FF6"/>
    <w:rsid w:val="00622A02"/>
    <w:rsid w:val="006253A7"/>
    <w:rsid w:val="0063376E"/>
    <w:rsid w:val="00641F23"/>
    <w:rsid w:val="00642E3E"/>
    <w:rsid w:val="00646483"/>
    <w:rsid w:val="00672462"/>
    <w:rsid w:val="006734ED"/>
    <w:rsid w:val="006979C3"/>
    <w:rsid w:val="006A2585"/>
    <w:rsid w:val="006D314B"/>
    <w:rsid w:val="006E1E33"/>
    <w:rsid w:val="006E2C8C"/>
    <w:rsid w:val="006F0BA0"/>
    <w:rsid w:val="007000C2"/>
    <w:rsid w:val="00720D27"/>
    <w:rsid w:val="00722F88"/>
    <w:rsid w:val="007301E0"/>
    <w:rsid w:val="007320E9"/>
    <w:rsid w:val="00745B06"/>
    <w:rsid w:val="007529C7"/>
    <w:rsid w:val="00773DE8"/>
    <w:rsid w:val="00792731"/>
    <w:rsid w:val="007A12D6"/>
    <w:rsid w:val="007C28C1"/>
    <w:rsid w:val="007E755D"/>
    <w:rsid w:val="007F7BC2"/>
    <w:rsid w:val="008219E3"/>
    <w:rsid w:val="008703DC"/>
    <w:rsid w:val="00870521"/>
    <w:rsid w:val="008717BD"/>
    <w:rsid w:val="008957EB"/>
    <w:rsid w:val="008A0C4D"/>
    <w:rsid w:val="008B6964"/>
    <w:rsid w:val="008D71BC"/>
    <w:rsid w:val="008E3BAE"/>
    <w:rsid w:val="008F519D"/>
    <w:rsid w:val="009141A5"/>
    <w:rsid w:val="00915907"/>
    <w:rsid w:val="00925314"/>
    <w:rsid w:val="00934DC4"/>
    <w:rsid w:val="00942EEF"/>
    <w:rsid w:val="00947237"/>
    <w:rsid w:val="009522A9"/>
    <w:rsid w:val="00955EFA"/>
    <w:rsid w:val="00965ADF"/>
    <w:rsid w:val="00984FAB"/>
    <w:rsid w:val="00992C9B"/>
    <w:rsid w:val="009A48D1"/>
    <w:rsid w:val="009A6900"/>
    <w:rsid w:val="009B515E"/>
    <w:rsid w:val="009B5BAC"/>
    <w:rsid w:val="009B7C40"/>
    <w:rsid w:val="009C74C2"/>
    <w:rsid w:val="009D1081"/>
    <w:rsid w:val="009E751D"/>
    <w:rsid w:val="009F009E"/>
    <w:rsid w:val="009F1BB0"/>
    <w:rsid w:val="009F6992"/>
    <w:rsid w:val="009F6BB0"/>
    <w:rsid w:val="00A00914"/>
    <w:rsid w:val="00A02500"/>
    <w:rsid w:val="00A04ECF"/>
    <w:rsid w:val="00A11DE0"/>
    <w:rsid w:val="00A16975"/>
    <w:rsid w:val="00A320EB"/>
    <w:rsid w:val="00A34767"/>
    <w:rsid w:val="00A36037"/>
    <w:rsid w:val="00A430EF"/>
    <w:rsid w:val="00A71782"/>
    <w:rsid w:val="00A82197"/>
    <w:rsid w:val="00A86C58"/>
    <w:rsid w:val="00AB557A"/>
    <w:rsid w:val="00AE1302"/>
    <w:rsid w:val="00AF0A1E"/>
    <w:rsid w:val="00B10765"/>
    <w:rsid w:val="00B31615"/>
    <w:rsid w:val="00B3366A"/>
    <w:rsid w:val="00B35CD7"/>
    <w:rsid w:val="00B375E5"/>
    <w:rsid w:val="00B43ED3"/>
    <w:rsid w:val="00B620DB"/>
    <w:rsid w:val="00B62BB5"/>
    <w:rsid w:val="00B6652F"/>
    <w:rsid w:val="00B90935"/>
    <w:rsid w:val="00B91DC3"/>
    <w:rsid w:val="00BA410E"/>
    <w:rsid w:val="00BA7A23"/>
    <w:rsid w:val="00BB1167"/>
    <w:rsid w:val="00BB24BE"/>
    <w:rsid w:val="00BB2564"/>
    <w:rsid w:val="00BB799F"/>
    <w:rsid w:val="00BC229F"/>
    <w:rsid w:val="00BC3942"/>
    <w:rsid w:val="00BC69F5"/>
    <w:rsid w:val="00BC77D9"/>
    <w:rsid w:val="00BD4B13"/>
    <w:rsid w:val="00BD640C"/>
    <w:rsid w:val="00BE3FAD"/>
    <w:rsid w:val="00BE673F"/>
    <w:rsid w:val="00C020B1"/>
    <w:rsid w:val="00C0488E"/>
    <w:rsid w:val="00C163E7"/>
    <w:rsid w:val="00C25F0D"/>
    <w:rsid w:val="00C33F6E"/>
    <w:rsid w:val="00C35F0D"/>
    <w:rsid w:val="00C375EE"/>
    <w:rsid w:val="00C440E9"/>
    <w:rsid w:val="00C44C99"/>
    <w:rsid w:val="00C502A1"/>
    <w:rsid w:val="00C55E2E"/>
    <w:rsid w:val="00C62D92"/>
    <w:rsid w:val="00C71016"/>
    <w:rsid w:val="00C738F0"/>
    <w:rsid w:val="00C76EA9"/>
    <w:rsid w:val="00C84443"/>
    <w:rsid w:val="00CB021B"/>
    <w:rsid w:val="00CC7805"/>
    <w:rsid w:val="00CE403A"/>
    <w:rsid w:val="00CE55E6"/>
    <w:rsid w:val="00CF2272"/>
    <w:rsid w:val="00D162DE"/>
    <w:rsid w:val="00D169F3"/>
    <w:rsid w:val="00D26633"/>
    <w:rsid w:val="00D27B35"/>
    <w:rsid w:val="00D62513"/>
    <w:rsid w:val="00D66F78"/>
    <w:rsid w:val="00D85504"/>
    <w:rsid w:val="00D97AD9"/>
    <w:rsid w:val="00DA1D5C"/>
    <w:rsid w:val="00DA59C3"/>
    <w:rsid w:val="00DC10B7"/>
    <w:rsid w:val="00DC4772"/>
    <w:rsid w:val="00DC51CF"/>
    <w:rsid w:val="00DD3F1D"/>
    <w:rsid w:val="00DD4208"/>
    <w:rsid w:val="00DD477B"/>
    <w:rsid w:val="00DE3FEB"/>
    <w:rsid w:val="00DF4546"/>
    <w:rsid w:val="00E111DC"/>
    <w:rsid w:val="00E22A39"/>
    <w:rsid w:val="00E41862"/>
    <w:rsid w:val="00E44D9F"/>
    <w:rsid w:val="00E61C64"/>
    <w:rsid w:val="00E7394E"/>
    <w:rsid w:val="00E835E2"/>
    <w:rsid w:val="00E85D2C"/>
    <w:rsid w:val="00E86C3D"/>
    <w:rsid w:val="00EA66E5"/>
    <w:rsid w:val="00EB339F"/>
    <w:rsid w:val="00EC4307"/>
    <w:rsid w:val="00EC67A4"/>
    <w:rsid w:val="00ED0317"/>
    <w:rsid w:val="00EE2375"/>
    <w:rsid w:val="00EF3E50"/>
    <w:rsid w:val="00F07405"/>
    <w:rsid w:val="00F261CF"/>
    <w:rsid w:val="00F26297"/>
    <w:rsid w:val="00F31551"/>
    <w:rsid w:val="00F60190"/>
    <w:rsid w:val="00F71511"/>
    <w:rsid w:val="00F71783"/>
    <w:rsid w:val="00F76529"/>
    <w:rsid w:val="00F768B0"/>
    <w:rsid w:val="00F823AC"/>
    <w:rsid w:val="00F82912"/>
    <w:rsid w:val="00F83FD0"/>
    <w:rsid w:val="00F967E7"/>
    <w:rsid w:val="00FB19B0"/>
    <w:rsid w:val="00FC3399"/>
    <w:rsid w:val="00FD09D8"/>
    <w:rsid w:val="00FE584D"/>
    <w:rsid w:val="00FF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6CB31783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1049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Rafael Augusto Sasaki Neves</cp:lastModifiedBy>
  <cp:revision>82</cp:revision>
  <cp:lastPrinted>2021-07-01T13:05:00Z</cp:lastPrinted>
  <dcterms:created xsi:type="dcterms:W3CDTF">2025-03-14T18:24:00Z</dcterms:created>
  <dcterms:modified xsi:type="dcterms:W3CDTF">2025-03-17T17:04:00Z</dcterms:modified>
</cp:coreProperties>
</file>