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A1" w:rsidRPr="000E679B" w:rsidRDefault="009A4CA1" w:rsidP="000E6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0E679B">
        <w:rPr>
          <w:rFonts w:ascii="Times New Roman" w:hAnsi="Times New Roman" w:cs="Times New Roman"/>
          <w:sz w:val="24"/>
          <w:szCs w:val="24"/>
        </w:rPr>
        <w:t>019/</w:t>
      </w:r>
      <w:r w:rsidRPr="000E679B">
        <w:rPr>
          <w:rFonts w:ascii="Times New Roman" w:hAnsi="Times New Roman" w:cs="Times New Roman"/>
          <w:sz w:val="24"/>
          <w:szCs w:val="24"/>
        </w:rPr>
        <w:t>2025.</w:t>
      </w:r>
    </w:p>
    <w:p w:rsidR="009A4CA1" w:rsidRPr="000E679B" w:rsidRDefault="009A4CA1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A1" w:rsidRPr="000E679B" w:rsidRDefault="000E679B" w:rsidP="000E679B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“PRORROGA OS EFEITOS DA LEI N</w:t>
      </w:r>
      <w:r w:rsidR="009A4CA1" w:rsidRPr="000E679B">
        <w:rPr>
          <w:rFonts w:ascii="Times New Roman" w:hAnsi="Times New Roman" w:cs="Times New Roman"/>
          <w:b/>
          <w:sz w:val="24"/>
          <w:szCs w:val="24"/>
        </w:rPr>
        <w:t>º 2.819, DE 03 DE NOVEMBRO DE 2020”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CA1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ITAPEVI, no uso de suas atribuições legais, APROVA: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CA1" w:rsidRPr="000E679B" w:rsidRDefault="009A4CA1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b/>
          <w:sz w:val="24"/>
          <w:szCs w:val="24"/>
        </w:rPr>
        <w:t>Art. 1º</w:t>
      </w:r>
      <w:r w:rsidRPr="000E679B">
        <w:rPr>
          <w:rFonts w:ascii="Times New Roman" w:hAnsi="Times New Roman" w:cs="Times New Roman"/>
          <w:sz w:val="24"/>
          <w:szCs w:val="24"/>
        </w:rPr>
        <w:t xml:space="preserve"> Os efeitos da Lei nº 2.819, de 03 de novembro de 2020, permanecem pelo período de 01 de janeiro de 2025 a 31 de janeiro de 2025. </w:t>
      </w:r>
    </w:p>
    <w:p w:rsidR="009A4CA1" w:rsidRPr="000E679B" w:rsidRDefault="009A4CA1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b/>
          <w:sz w:val="24"/>
          <w:szCs w:val="24"/>
        </w:rPr>
        <w:t>Art. 2º</w:t>
      </w:r>
      <w:r w:rsidRPr="000E679B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consignadas nos orçamentos anuais do Município de Itapevi.</w:t>
      </w:r>
    </w:p>
    <w:p w:rsidR="009A4CA1" w:rsidRDefault="009A4CA1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b/>
          <w:sz w:val="24"/>
          <w:szCs w:val="24"/>
        </w:rPr>
        <w:t>Art. 3º</w:t>
      </w:r>
      <w:r w:rsidRPr="000E679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produzindo seus efeitos a partir de 1º de janeiro de 2025.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Bemvindo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Moreira Nery, 07 de fevereiro de 2025.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0E679B" w:rsidTr="000E679B">
        <w:trPr>
          <w:gridAfter w:val="1"/>
          <w:wAfter w:w="141" w:type="dxa"/>
        </w:trPr>
        <w:tc>
          <w:tcPr>
            <w:tcW w:w="8364" w:type="dxa"/>
            <w:gridSpan w:val="2"/>
          </w:tcPr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  <w:p w:rsidR="000E679B" w:rsidRDefault="000E679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79B" w:rsidTr="000E679B">
        <w:tc>
          <w:tcPr>
            <w:tcW w:w="4395" w:type="dxa"/>
          </w:tcPr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ERONDINA FERREIRA GODOY</w:t>
            </w:r>
          </w:p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Vice-Presidente</w:t>
            </w:r>
          </w:p>
          <w:p w:rsidR="000E679B" w:rsidRDefault="000E679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hideMark/>
          </w:tcPr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MAURÍCIO ALONSO MURAKAMI</w:t>
            </w:r>
          </w:p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</w:tr>
      <w:tr w:rsidR="000E679B" w:rsidTr="000E679B">
        <w:trPr>
          <w:gridAfter w:val="1"/>
          <w:wAfter w:w="141" w:type="dxa"/>
        </w:trPr>
        <w:tc>
          <w:tcPr>
            <w:tcW w:w="4395" w:type="dxa"/>
            <w:hideMark/>
          </w:tcPr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PRISCILLA S. MARIANO CAVANHA</w:t>
            </w:r>
          </w:p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2ª Secretária</w:t>
            </w:r>
          </w:p>
        </w:tc>
        <w:tc>
          <w:tcPr>
            <w:tcW w:w="3969" w:type="dxa"/>
            <w:hideMark/>
          </w:tcPr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MATEUS A. DA SILVA SANTOS</w:t>
            </w:r>
          </w:p>
          <w:p w:rsidR="000E679B" w:rsidRDefault="000E6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3º Secretário</w:t>
            </w:r>
          </w:p>
        </w:tc>
      </w:tr>
    </w:tbl>
    <w:p w:rsidR="000E679B" w:rsidRP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79B" w:rsidRDefault="000E6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3C6A" w:rsidRDefault="009A4CA1" w:rsidP="000E6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79B">
        <w:rPr>
          <w:rFonts w:ascii="Times New Roman" w:hAnsi="Times New Roman" w:cs="Times New Roman"/>
          <w:b/>
          <w:sz w:val="24"/>
          <w:szCs w:val="24"/>
        </w:rPr>
        <w:lastRenderedPageBreak/>
        <w:t>JUSTIFICTIVA</w:t>
      </w:r>
    </w:p>
    <w:p w:rsidR="000E679B" w:rsidRPr="000E679B" w:rsidRDefault="000E679B" w:rsidP="000E6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4CA1" w:rsidRPr="000E679B" w:rsidRDefault="009A4CA1" w:rsidP="000E67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sz w:val="24"/>
          <w:szCs w:val="24"/>
        </w:rPr>
        <w:t xml:space="preserve">A Lei que fixou o subsídio mensal do prefeito, vice-prefeito e secretários </w:t>
      </w:r>
      <w:r w:rsidR="000E679B" w:rsidRPr="000E679B">
        <w:rPr>
          <w:rFonts w:ascii="Times New Roman" w:hAnsi="Times New Roman" w:cs="Times New Roman"/>
          <w:sz w:val="24"/>
          <w:szCs w:val="24"/>
        </w:rPr>
        <w:t>municipais para</w:t>
      </w:r>
      <w:r w:rsidRPr="000E679B">
        <w:rPr>
          <w:rFonts w:ascii="Times New Roman" w:hAnsi="Times New Roman" w:cs="Times New Roman"/>
          <w:sz w:val="24"/>
          <w:szCs w:val="24"/>
        </w:rPr>
        <w:t xml:space="preserve"> a gestão 2021 a 2024, necessita ser prorrogada para o período de 01 de janeiro de 2025 a 31 de janeiro de 2025, pois a nova lei de fixação entrou em vigor com data</w:t>
      </w:r>
      <w:r w:rsidR="00BD3EE5" w:rsidRPr="000E679B">
        <w:rPr>
          <w:rFonts w:ascii="Times New Roman" w:hAnsi="Times New Roman" w:cs="Times New Roman"/>
          <w:sz w:val="24"/>
          <w:szCs w:val="24"/>
        </w:rPr>
        <w:t xml:space="preserve"> a partir</w:t>
      </w:r>
      <w:r w:rsidRPr="000E679B">
        <w:rPr>
          <w:rFonts w:ascii="Times New Roman" w:hAnsi="Times New Roman" w:cs="Times New Roman"/>
          <w:sz w:val="24"/>
          <w:szCs w:val="24"/>
        </w:rPr>
        <w:t xml:space="preserve"> de 1 de fevereiro de 2025. </w:t>
      </w:r>
    </w:p>
    <w:p w:rsidR="009A4CA1" w:rsidRDefault="009A4CA1" w:rsidP="000E67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79B">
        <w:rPr>
          <w:rFonts w:ascii="Times New Roman" w:hAnsi="Times New Roman" w:cs="Times New Roman"/>
          <w:sz w:val="24"/>
          <w:szCs w:val="24"/>
        </w:rPr>
        <w:t>Trata-se de mero ajuste formal e legal</w:t>
      </w:r>
      <w:r w:rsidR="00BD3EE5" w:rsidRPr="000E679B">
        <w:rPr>
          <w:rFonts w:ascii="Times New Roman" w:hAnsi="Times New Roman" w:cs="Times New Roman"/>
          <w:sz w:val="24"/>
          <w:szCs w:val="24"/>
        </w:rPr>
        <w:t>, em que nada impacta na questão orçamentária do município.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79B" w:rsidRDefault="000E679B" w:rsidP="000E67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Bemvindo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Moreira Nery, 07 de fevereiro de 2025.</w:t>
      </w: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0E679B" w:rsidTr="00994D72">
        <w:trPr>
          <w:gridAfter w:val="1"/>
          <w:wAfter w:w="141" w:type="dxa"/>
        </w:trPr>
        <w:tc>
          <w:tcPr>
            <w:tcW w:w="8364" w:type="dxa"/>
            <w:gridSpan w:val="2"/>
          </w:tcPr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  <w:p w:rsidR="000E679B" w:rsidRDefault="000E679B" w:rsidP="00994D7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79B" w:rsidTr="00994D72">
        <w:tc>
          <w:tcPr>
            <w:tcW w:w="4395" w:type="dxa"/>
          </w:tcPr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ERONDINA FERREIRA GODOY</w:t>
            </w:r>
          </w:p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Vice-Presidente</w:t>
            </w:r>
          </w:p>
          <w:p w:rsidR="000E679B" w:rsidRDefault="000E679B" w:rsidP="00994D7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hideMark/>
          </w:tcPr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MAURÍCIO ALONSO MURAKAMI</w:t>
            </w:r>
          </w:p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</w:tr>
      <w:tr w:rsidR="000E679B" w:rsidTr="00994D72">
        <w:trPr>
          <w:gridAfter w:val="1"/>
          <w:wAfter w:w="141" w:type="dxa"/>
        </w:trPr>
        <w:tc>
          <w:tcPr>
            <w:tcW w:w="4395" w:type="dxa"/>
            <w:hideMark/>
          </w:tcPr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PRISCILLA S. MARIANO CAVANHA</w:t>
            </w:r>
          </w:p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2ª Secretária</w:t>
            </w:r>
          </w:p>
        </w:tc>
        <w:tc>
          <w:tcPr>
            <w:tcW w:w="3969" w:type="dxa"/>
            <w:hideMark/>
          </w:tcPr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MATEUS A. DA SILVA SANTOS</w:t>
            </w:r>
          </w:p>
          <w:p w:rsidR="000E679B" w:rsidRDefault="000E679B" w:rsidP="00994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3º Secretário</w:t>
            </w:r>
          </w:p>
        </w:tc>
      </w:tr>
    </w:tbl>
    <w:p w:rsidR="000E679B" w:rsidRP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79B" w:rsidRPr="000E679B" w:rsidRDefault="000E679B" w:rsidP="000E67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679B" w:rsidRPr="000E679B" w:rsidSect="000E679B">
      <w:headerReference w:type="default" r:id="rId6"/>
      <w:pgSz w:w="11906" w:h="16838"/>
      <w:pgMar w:top="2835" w:right="1701" w:bottom="141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51" w:rsidRDefault="00324E51" w:rsidP="000E679B">
      <w:pPr>
        <w:spacing w:after="0" w:line="240" w:lineRule="auto"/>
      </w:pPr>
      <w:r>
        <w:separator/>
      </w:r>
    </w:p>
  </w:endnote>
  <w:endnote w:type="continuationSeparator" w:id="0">
    <w:p w:rsidR="00324E51" w:rsidRDefault="00324E51" w:rsidP="000E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51" w:rsidRDefault="00324E51" w:rsidP="000E679B">
      <w:pPr>
        <w:spacing w:after="0" w:line="240" w:lineRule="auto"/>
      </w:pPr>
      <w:r>
        <w:separator/>
      </w:r>
    </w:p>
  </w:footnote>
  <w:footnote w:type="continuationSeparator" w:id="0">
    <w:p w:rsidR="00324E51" w:rsidRDefault="00324E51" w:rsidP="000E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79B" w:rsidRDefault="000E679B" w:rsidP="000E679B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9F9216" wp14:editId="6BB419BA">
          <wp:simplePos x="0" y="0"/>
          <wp:positionH relativeFrom="page">
            <wp:posOffset>3175</wp:posOffset>
          </wp:positionH>
          <wp:positionV relativeFrom="paragraph">
            <wp:posOffset>-452755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101061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A1"/>
    <w:rsid w:val="000E679B"/>
    <w:rsid w:val="00324E51"/>
    <w:rsid w:val="009A4CA1"/>
    <w:rsid w:val="00BD3EE5"/>
    <w:rsid w:val="00F1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DFB6C"/>
  <w15:chartTrackingRefBased/>
  <w15:docId w15:val="{331B8BAC-6E9F-46CE-82A1-84A269C7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79B"/>
  </w:style>
  <w:style w:type="paragraph" w:styleId="Rodap">
    <w:name w:val="footer"/>
    <w:basedOn w:val="Normal"/>
    <w:link w:val="RodapChar"/>
    <w:uiPriority w:val="99"/>
    <w:unhideWhenUsed/>
    <w:rsid w:val="000E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CMI USER CPL01</cp:lastModifiedBy>
  <cp:revision>2</cp:revision>
  <dcterms:created xsi:type="dcterms:W3CDTF">2025-02-06T17:58:00Z</dcterms:created>
  <dcterms:modified xsi:type="dcterms:W3CDTF">2025-02-07T13:25:00Z</dcterms:modified>
</cp:coreProperties>
</file>