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3CB95" w14:textId="2405B239" w:rsidR="00F43F09" w:rsidRDefault="005B2288">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PROJETO DE LEI Nº </w:t>
      </w:r>
      <w:r w:rsidR="00CC4CC5">
        <w:rPr>
          <w:rFonts w:ascii="Times New Roman" w:eastAsia="Times New Roman" w:hAnsi="Times New Roman" w:cs="Times New Roman"/>
          <w:b/>
          <w:sz w:val="24"/>
          <w:szCs w:val="24"/>
        </w:rPr>
        <w:t>013</w:t>
      </w:r>
      <w:r>
        <w:rPr>
          <w:rFonts w:ascii="Times New Roman" w:eastAsia="Times New Roman" w:hAnsi="Times New Roman" w:cs="Times New Roman"/>
          <w:b/>
          <w:sz w:val="24"/>
          <w:szCs w:val="24"/>
        </w:rPr>
        <w:t xml:space="preserve"> / 2025</w:t>
      </w:r>
    </w:p>
    <w:p w14:paraId="78A86212" w14:textId="77777777" w:rsidR="00792E0E" w:rsidRDefault="00792E0E">
      <w:pPr>
        <w:shd w:val="clear" w:color="auto" w:fill="FFFFFF"/>
        <w:spacing w:before="300" w:after="375"/>
        <w:ind w:left="2835" w:right="300"/>
        <w:jc w:val="both"/>
        <w:rPr>
          <w:rFonts w:ascii="Times New Roman" w:eastAsia="Times New Roman" w:hAnsi="Times New Roman" w:cs="Times New Roman"/>
          <w:b/>
          <w:sz w:val="24"/>
          <w:szCs w:val="24"/>
        </w:rPr>
      </w:pPr>
    </w:p>
    <w:p w14:paraId="05D5FE0E" w14:textId="277CC543" w:rsidR="00F43F09" w:rsidRDefault="005B2288">
      <w:pPr>
        <w:shd w:val="clear" w:color="auto" w:fill="FFFFFF"/>
        <w:spacing w:before="300" w:after="375"/>
        <w:ind w:left="2835" w:right="3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Altera a Lei Municipal 2.369, de 27 de novembro de 2015, em cumprimento à Lei Federal 14.133, de 1º de abril de 2021.</w:t>
      </w:r>
    </w:p>
    <w:p w14:paraId="7D801A47" w14:textId="77777777" w:rsidR="00F43F09" w:rsidRDefault="005B22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1º Os valores constantes do Anexo I da Lei Municipal 2.369, de 27 de novembro de 2015 deverão ser reajustados anualmente, no mês de janeiro, pelo IPCA ou índice que vier a substituí-lo, considerando as perdas inflacionárias acumuladas nos últimos 12 (doze) meses, cujo percentual será fixado por Ato da Mesa, em cumprimento ao princípio da anualidade do reajuste de preços da contratação, expresso no § 4º do art. 135, da Lei Federal 14.133, de 1º de abril de 2021.</w:t>
      </w:r>
    </w:p>
    <w:p w14:paraId="367D02AA" w14:textId="77777777" w:rsidR="00F43F09" w:rsidRDefault="00F43F09">
      <w:pPr>
        <w:jc w:val="both"/>
        <w:rPr>
          <w:rFonts w:ascii="Times New Roman" w:eastAsia="Times New Roman" w:hAnsi="Times New Roman" w:cs="Times New Roman"/>
          <w:sz w:val="24"/>
          <w:szCs w:val="24"/>
        </w:rPr>
      </w:pPr>
    </w:p>
    <w:p w14:paraId="74DC0ABF" w14:textId="77777777" w:rsidR="00F43F09" w:rsidRDefault="005B228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2º Este Projeto de Lei entra em vigor na data de sua publicação, retroagindo seus efeitos a 1º de janeiro de 2025.</w:t>
      </w:r>
    </w:p>
    <w:p w14:paraId="38953D2B" w14:textId="77777777" w:rsidR="00F43F09" w:rsidRDefault="00F43F09">
      <w:p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sz w:val="24"/>
          <w:szCs w:val="24"/>
        </w:rPr>
      </w:pPr>
    </w:p>
    <w:p w14:paraId="50587728" w14:textId="76190A10" w:rsidR="00F43F09" w:rsidRDefault="005B2288">
      <w:pPr>
        <w:pBdr>
          <w:top w:val="nil"/>
          <w:left w:val="nil"/>
          <w:bottom w:val="nil"/>
          <w:right w:val="nil"/>
          <w:between w:val="nil"/>
        </w:pBdr>
        <w:shd w:val="clear" w:color="auto" w:fill="FFFFFF"/>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Sala das Sessões Bemvindo Moreira Nery, </w:t>
      </w:r>
      <w:r w:rsidR="00847A09">
        <w:rPr>
          <w:rFonts w:ascii="Times New Roman" w:eastAsia="Times New Roman" w:hAnsi="Times New Roman" w:cs="Times New Roman"/>
          <w:b/>
          <w:color w:val="000000"/>
          <w:sz w:val="24"/>
          <w:szCs w:val="24"/>
        </w:rPr>
        <w:t>29</w:t>
      </w:r>
      <w:r>
        <w:rPr>
          <w:rFonts w:ascii="Times New Roman" w:eastAsia="Times New Roman" w:hAnsi="Times New Roman" w:cs="Times New Roman"/>
          <w:b/>
          <w:color w:val="000000"/>
          <w:sz w:val="24"/>
          <w:szCs w:val="24"/>
        </w:rPr>
        <w:t xml:space="preserve"> de </w:t>
      </w:r>
      <w:r w:rsidR="00847A09">
        <w:rPr>
          <w:rFonts w:ascii="Times New Roman" w:eastAsia="Times New Roman" w:hAnsi="Times New Roman" w:cs="Times New Roman"/>
          <w:b/>
          <w:color w:val="000000"/>
          <w:sz w:val="24"/>
          <w:szCs w:val="24"/>
        </w:rPr>
        <w:t>janeiro</w:t>
      </w:r>
      <w:r>
        <w:rPr>
          <w:rFonts w:ascii="Times New Roman" w:eastAsia="Times New Roman" w:hAnsi="Times New Roman" w:cs="Times New Roman"/>
          <w:b/>
          <w:color w:val="000000"/>
          <w:sz w:val="24"/>
          <w:szCs w:val="24"/>
        </w:rPr>
        <w:t xml:space="preserve"> de 2025.</w:t>
      </w:r>
    </w:p>
    <w:p w14:paraId="6CE01FE2" w14:textId="77777777" w:rsidR="00F43F09" w:rsidRDefault="00F43F09">
      <w:pPr>
        <w:jc w:val="center"/>
        <w:rPr>
          <w:rFonts w:ascii="Times New Roman" w:eastAsia="Times New Roman" w:hAnsi="Times New Roman" w:cs="Times New Roman"/>
          <w:b/>
          <w:sz w:val="24"/>
          <w:szCs w:val="24"/>
        </w:rPr>
      </w:pPr>
    </w:p>
    <w:p w14:paraId="6D33FF95" w14:textId="77777777" w:rsidR="00F43F09" w:rsidRDefault="00F43F09">
      <w:pPr>
        <w:shd w:val="clear" w:color="auto" w:fill="FFFFFF"/>
        <w:spacing w:after="280"/>
        <w:jc w:val="both"/>
        <w:rPr>
          <w:rFonts w:ascii="Times New Roman" w:eastAsia="Times New Roman" w:hAnsi="Times New Roman" w:cs="Times New Roman"/>
          <w:b/>
          <w:sz w:val="24"/>
          <w:szCs w:val="24"/>
        </w:rPr>
      </w:pPr>
    </w:p>
    <w:tbl>
      <w:tblPr>
        <w:tblStyle w:val="a"/>
        <w:tblW w:w="8505" w:type="dxa"/>
        <w:tblInd w:w="0" w:type="dxa"/>
        <w:tblLayout w:type="fixed"/>
        <w:tblLook w:val="0400" w:firstRow="0" w:lastRow="0" w:firstColumn="0" w:lastColumn="0" w:noHBand="0" w:noVBand="1"/>
      </w:tblPr>
      <w:tblGrid>
        <w:gridCol w:w="4395"/>
        <w:gridCol w:w="3969"/>
        <w:gridCol w:w="141"/>
      </w:tblGrid>
      <w:tr w:rsidR="00F43F09" w14:paraId="2CE4E74C" w14:textId="77777777">
        <w:trPr>
          <w:gridAfter w:val="1"/>
          <w:wAfter w:w="141" w:type="dxa"/>
        </w:trPr>
        <w:tc>
          <w:tcPr>
            <w:tcW w:w="8364" w:type="dxa"/>
            <w:gridSpan w:val="2"/>
            <w:tcMar>
              <w:top w:w="0" w:type="dxa"/>
              <w:left w:w="108" w:type="dxa"/>
              <w:bottom w:w="0" w:type="dxa"/>
              <w:right w:w="108" w:type="dxa"/>
            </w:tcMar>
          </w:tcPr>
          <w:p w14:paraId="7EE0F947"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RAFAEL ALAN DE MORAES ROMEIRO</w:t>
            </w:r>
          </w:p>
          <w:p w14:paraId="17C80644"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Presidente</w:t>
            </w:r>
          </w:p>
          <w:p w14:paraId="6FA520B6" w14:textId="77777777" w:rsidR="00F43F09" w:rsidRDefault="00F43F09">
            <w:pPr>
              <w:spacing w:after="240"/>
              <w:rPr>
                <w:rFonts w:ascii="Times New Roman" w:eastAsia="Times New Roman" w:hAnsi="Times New Roman" w:cs="Times New Roman"/>
                <w:b/>
                <w:sz w:val="24"/>
                <w:szCs w:val="24"/>
              </w:rPr>
            </w:pPr>
          </w:p>
        </w:tc>
      </w:tr>
      <w:tr w:rsidR="00F43F09" w14:paraId="49F7E843" w14:textId="77777777">
        <w:tc>
          <w:tcPr>
            <w:tcW w:w="4395" w:type="dxa"/>
            <w:tcMar>
              <w:top w:w="0" w:type="dxa"/>
              <w:left w:w="108" w:type="dxa"/>
              <w:bottom w:w="0" w:type="dxa"/>
              <w:right w:w="108" w:type="dxa"/>
            </w:tcMar>
          </w:tcPr>
          <w:p w14:paraId="648A07C7"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ERONDINA FERREIRA GODOY</w:t>
            </w:r>
          </w:p>
          <w:p w14:paraId="1E594DD6"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Vice-Presidente</w:t>
            </w:r>
          </w:p>
          <w:p w14:paraId="630BDDD6" w14:textId="77777777" w:rsidR="00F43F09" w:rsidRDefault="00F43F09">
            <w:pPr>
              <w:spacing w:after="240"/>
              <w:rPr>
                <w:rFonts w:ascii="Times New Roman" w:eastAsia="Times New Roman" w:hAnsi="Times New Roman" w:cs="Times New Roman"/>
                <w:b/>
                <w:sz w:val="24"/>
                <w:szCs w:val="24"/>
              </w:rPr>
            </w:pPr>
          </w:p>
        </w:tc>
        <w:tc>
          <w:tcPr>
            <w:tcW w:w="4110" w:type="dxa"/>
            <w:gridSpan w:val="2"/>
            <w:tcMar>
              <w:top w:w="0" w:type="dxa"/>
              <w:left w:w="108" w:type="dxa"/>
              <w:bottom w:w="0" w:type="dxa"/>
              <w:right w:w="108" w:type="dxa"/>
            </w:tcMar>
          </w:tcPr>
          <w:p w14:paraId="594A4570"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MAURÍCIO ALONSO MURAKAMI</w:t>
            </w:r>
          </w:p>
          <w:p w14:paraId="1156CCB5"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1º Secretário</w:t>
            </w:r>
          </w:p>
        </w:tc>
      </w:tr>
      <w:tr w:rsidR="00F43F09" w14:paraId="33877454" w14:textId="77777777">
        <w:trPr>
          <w:gridAfter w:val="1"/>
          <w:wAfter w:w="141" w:type="dxa"/>
        </w:trPr>
        <w:tc>
          <w:tcPr>
            <w:tcW w:w="4395" w:type="dxa"/>
            <w:tcMar>
              <w:top w:w="0" w:type="dxa"/>
              <w:left w:w="108" w:type="dxa"/>
              <w:bottom w:w="0" w:type="dxa"/>
              <w:right w:w="108" w:type="dxa"/>
            </w:tcMar>
          </w:tcPr>
          <w:p w14:paraId="46962822"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PRISCILLA S. MARIANO CAVANHA</w:t>
            </w:r>
          </w:p>
          <w:p w14:paraId="098E795F"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2ª Secretária</w:t>
            </w:r>
          </w:p>
        </w:tc>
        <w:tc>
          <w:tcPr>
            <w:tcW w:w="3969" w:type="dxa"/>
            <w:tcMar>
              <w:top w:w="0" w:type="dxa"/>
              <w:left w:w="108" w:type="dxa"/>
              <w:bottom w:w="0" w:type="dxa"/>
              <w:right w:w="108" w:type="dxa"/>
            </w:tcMar>
          </w:tcPr>
          <w:p w14:paraId="39D2DCE5"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MATEUS A. DA SILVA SANTOS</w:t>
            </w:r>
          </w:p>
          <w:p w14:paraId="69711D8C"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3º Secretário</w:t>
            </w:r>
          </w:p>
        </w:tc>
      </w:tr>
    </w:tbl>
    <w:p w14:paraId="6E8686A4" w14:textId="77777777" w:rsidR="00F43F09" w:rsidRDefault="00F43F09">
      <w:pPr>
        <w:pBdr>
          <w:top w:val="nil"/>
          <w:left w:val="nil"/>
          <w:bottom w:val="nil"/>
          <w:right w:val="nil"/>
          <w:between w:val="nil"/>
        </w:pBdr>
        <w:shd w:val="clear" w:color="auto" w:fill="FFFFFF"/>
        <w:jc w:val="center"/>
        <w:rPr>
          <w:rFonts w:ascii="Times New Roman" w:eastAsia="Times New Roman" w:hAnsi="Times New Roman" w:cs="Times New Roman"/>
          <w:b/>
          <w:sz w:val="24"/>
          <w:szCs w:val="24"/>
        </w:rPr>
      </w:pPr>
      <w:bookmarkStart w:id="0" w:name="_heading=h.cm9curfmjwfl" w:colFirst="0" w:colLast="0"/>
      <w:bookmarkEnd w:id="0"/>
    </w:p>
    <w:p w14:paraId="39E83066" w14:textId="77777777" w:rsidR="00F43F09" w:rsidRDefault="005B2288">
      <w:pPr>
        <w:pBdr>
          <w:top w:val="nil"/>
          <w:left w:val="nil"/>
          <w:bottom w:val="nil"/>
          <w:right w:val="nil"/>
          <w:between w:val="nil"/>
        </w:pBdr>
        <w:shd w:val="clear" w:color="auto" w:fill="FFFFFF"/>
        <w:jc w:val="center"/>
        <w:rPr>
          <w:rFonts w:ascii="Times New Roman" w:eastAsia="Times New Roman" w:hAnsi="Times New Roman" w:cs="Times New Roman"/>
          <w:b/>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lastRenderedPageBreak/>
        <w:t>JUSTIFICATIVA</w:t>
      </w:r>
    </w:p>
    <w:p w14:paraId="522BC424" w14:textId="77777777" w:rsidR="00F43F09" w:rsidRDefault="00F43F09">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p>
    <w:p w14:paraId="74107F5A" w14:textId="77777777" w:rsidR="00F43F09" w:rsidRDefault="005B2288">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Senhor Presidente,</w:t>
      </w:r>
    </w:p>
    <w:p w14:paraId="37F29D93" w14:textId="77777777" w:rsidR="00F43F09" w:rsidRDefault="005B2288">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Senhoras Vereadoras,</w:t>
      </w:r>
    </w:p>
    <w:p w14:paraId="7193F03C" w14:textId="77777777" w:rsidR="00F43F09" w:rsidRDefault="005B2288">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Senhores Vereadores.</w:t>
      </w:r>
    </w:p>
    <w:p w14:paraId="537413D9" w14:textId="77777777" w:rsidR="00F43F09" w:rsidRDefault="00F43F09">
      <w:pPr>
        <w:pBdr>
          <w:top w:val="nil"/>
          <w:left w:val="nil"/>
          <w:bottom w:val="nil"/>
          <w:right w:val="nil"/>
          <w:between w:val="nil"/>
        </w:pBdr>
        <w:shd w:val="clear" w:color="auto" w:fill="FFFFFF"/>
        <w:jc w:val="both"/>
        <w:rPr>
          <w:rFonts w:ascii="Times New Roman" w:eastAsia="Times New Roman" w:hAnsi="Times New Roman" w:cs="Times New Roman"/>
          <w:sz w:val="24"/>
          <w:szCs w:val="24"/>
        </w:rPr>
      </w:pPr>
    </w:p>
    <w:p w14:paraId="272A54F5" w14:textId="77777777" w:rsidR="00F43F09" w:rsidRDefault="005B228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presente proposição tem como objetivo garantir o cumprimento das disposições da Lei Federal 14.133, de 1º de abril de 2021, no que se refere à atualização anual dos valores estabelecidos para a hora-aula conforme previsto na Lei Municipal 2.369, de 27 de novembro de 2015.</w:t>
      </w:r>
    </w:p>
    <w:p w14:paraId="1E0A0EC7" w14:textId="77777777" w:rsidR="00F43F09" w:rsidRDefault="005B228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reajuste proposto busca assegurar a manutenção do poder de compra e a justa remuneração dos profissionais, corrigindo as perdas inflacionárias acumuladas ao longo dos últimos 12 meses. A adoção do Índice Nacional de Preços ao Consumidor Amplo (IPCA) – ou de outro índice oficial que venha a substituí-lo – como parâmetro para o cálculo do reajuste reforça o compromisso com a transparência e a previsibilidade orçamentária.</w:t>
      </w:r>
    </w:p>
    <w:p w14:paraId="02E59E9F" w14:textId="77777777" w:rsidR="00F43F09" w:rsidRDefault="005B228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importante destacar que a medida atende ao princípio da anualidade no reajuste de preços das contratações públicas, conforme disposto no § 4º do art. 135 da referida Lei Federal, promovendo a atualização dos valores de forma justa e proporcional às variações econômicas.</w:t>
      </w:r>
    </w:p>
    <w:p w14:paraId="3E02E153" w14:textId="77777777" w:rsidR="00F43F09" w:rsidRDefault="005B228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contamos com o apoio desta Casa para a aprovação do Projeto de Lei, considerando seu impacto positivo na valorização dos profissionais e na qualidade do ensino oferecido.</w:t>
      </w:r>
    </w:p>
    <w:p w14:paraId="0F8B0367" w14:textId="77777777" w:rsidR="00F43F09" w:rsidRDefault="00F43F09">
      <w:pPr>
        <w:pBdr>
          <w:top w:val="nil"/>
          <w:left w:val="nil"/>
          <w:bottom w:val="nil"/>
          <w:right w:val="nil"/>
          <w:between w:val="nil"/>
        </w:pBdr>
        <w:shd w:val="clear" w:color="auto" w:fill="FFFFFF"/>
        <w:spacing w:line="276" w:lineRule="auto"/>
        <w:jc w:val="both"/>
        <w:rPr>
          <w:rFonts w:ascii="Times New Roman" w:eastAsia="Times New Roman" w:hAnsi="Times New Roman" w:cs="Times New Roman"/>
          <w:b/>
          <w:color w:val="000000"/>
          <w:sz w:val="24"/>
          <w:szCs w:val="24"/>
        </w:rPr>
      </w:pPr>
    </w:p>
    <w:p w14:paraId="017C1DEC" w14:textId="77777777" w:rsidR="00847A09" w:rsidRDefault="00847A09" w:rsidP="00847A09">
      <w:pPr>
        <w:pBdr>
          <w:top w:val="nil"/>
          <w:left w:val="nil"/>
          <w:bottom w:val="nil"/>
          <w:right w:val="nil"/>
          <w:between w:val="nil"/>
        </w:pBdr>
        <w:shd w:val="clear" w:color="auto" w:fill="FFFFFF"/>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Sala das Sessões Bemvindo Moreira Nery, 29 de janeiro de 2025.</w:t>
      </w:r>
    </w:p>
    <w:p w14:paraId="31E72DDA" w14:textId="77777777" w:rsidR="00F43F09" w:rsidRDefault="00F43F09">
      <w:pPr>
        <w:pBdr>
          <w:top w:val="nil"/>
          <w:left w:val="nil"/>
          <w:bottom w:val="nil"/>
          <w:right w:val="nil"/>
          <w:between w:val="nil"/>
        </w:pBdr>
        <w:shd w:val="clear" w:color="auto" w:fill="FFFFFF"/>
        <w:spacing w:line="276" w:lineRule="auto"/>
        <w:jc w:val="both"/>
        <w:rPr>
          <w:rFonts w:ascii="Times New Roman" w:eastAsia="Times New Roman" w:hAnsi="Times New Roman" w:cs="Times New Roman"/>
          <w:b/>
          <w:sz w:val="24"/>
          <w:szCs w:val="24"/>
        </w:rPr>
      </w:pPr>
    </w:p>
    <w:p w14:paraId="0CD6C144" w14:textId="77777777" w:rsidR="00F43F09" w:rsidRDefault="00F43F09">
      <w:pPr>
        <w:jc w:val="center"/>
        <w:rPr>
          <w:rFonts w:ascii="Times New Roman" w:eastAsia="Times New Roman" w:hAnsi="Times New Roman" w:cs="Times New Roman"/>
          <w:b/>
          <w:sz w:val="24"/>
          <w:szCs w:val="24"/>
        </w:rPr>
      </w:pPr>
    </w:p>
    <w:tbl>
      <w:tblPr>
        <w:tblStyle w:val="a0"/>
        <w:tblW w:w="8505" w:type="dxa"/>
        <w:tblInd w:w="0" w:type="dxa"/>
        <w:tblLayout w:type="fixed"/>
        <w:tblLook w:val="0400" w:firstRow="0" w:lastRow="0" w:firstColumn="0" w:lastColumn="0" w:noHBand="0" w:noVBand="1"/>
      </w:tblPr>
      <w:tblGrid>
        <w:gridCol w:w="4395"/>
        <w:gridCol w:w="3969"/>
        <w:gridCol w:w="141"/>
      </w:tblGrid>
      <w:tr w:rsidR="00F43F09" w14:paraId="3B72255A" w14:textId="77777777">
        <w:trPr>
          <w:gridAfter w:val="1"/>
          <w:wAfter w:w="141" w:type="dxa"/>
        </w:trPr>
        <w:tc>
          <w:tcPr>
            <w:tcW w:w="8364" w:type="dxa"/>
            <w:gridSpan w:val="2"/>
            <w:tcMar>
              <w:top w:w="0" w:type="dxa"/>
              <w:left w:w="108" w:type="dxa"/>
              <w:bottom w:w="0" w:type="dxa"/>
              <w:right w:w="108" w:type="dxa"/>
            </w:tcMar>
          </w:tcPr>
          <w:p w14:paraId="25C1029B"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RAFAEL ALAN DE MORAES ROMEIRO</w:t>
            </w:r>
          </w:p>
          <w:p w14:paraId="788DB0EC"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Presidente</w:t>
            </w:r>
          </w:p>
          <w:p w14:paraId="6EC94BE9" w14:textId="77777777" w:rsidR="00F43F09" w:rsidRDefault="00F43F09">
            <w:pPr>
              <w:spacing w:after="240"/>
              <w:rPr>
                <w:rFonts w:ascii="Times New Roman" w:eastAsia="Times New Roman" w:hAnsi="Times New Roman" w:cs="Times New Roman"/>
                <w:b/>
                <w:sz w:val="24"/>
                <w:szCs w:val="24"/>
              </w:rPr>
            </w:pPr>
          </w:p>
        </w:tc>
      </w:tr>
      <w:tr w:rsidR="00F43F09" w14:paraId="553FBF12" w14:textId="77777777">
        <w:tc>
          <w:tcPr>
            <w:tcW w:w="4395" w:type="dxa"/>
            <w:tcMar>
              <w:top w:w="0" w:type="dxa"/>
              <w:left w:w="108" w:type="dxa"/>
              <w:bottom w:w="0" w:type="dxa"/>
              <w:right w:w="108" w:type="dxa"/>
            </w:tcMar>
          </w:tcPr>
          <w:p w14:paraId="250FC357"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ERONDINA FERREIRA GODOY</w:t>
            </w:r>
          </w:p>
          <w:p w14:paraId="68C5ABAE"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Vice-Presidente</w:t>
            </w:r>
          </w:p>
          <w:p w14:paraId="02583291" w14:textId="77777777" w:rsidR="00F43F09" w:rsidRDefault="00F43F09">
            <w:pPr>
              <w:spacing w:after="240"/>
              <w:rPr>
                <w:rFonts w:ascii="Times New Roman" w:eastAsia="Times New Roman" w:hAnsi="Times New Roman" w:cs="Times New Roman"/>
                <w:b/>
                <w:sz w:val="24"/>
                <w:szCs w:val="24"/>
              </w:rPr>
            </w:pPr>
          </w:p>
        </w:tc>
        <w:tc>
          <w:tcPr>
            <w:tcW w:w="4110" w:type="dxa"/>
            <w:gridSpan w:val="2"/>
            <w:tcMar>
              <w:top w:w="0" w:type="dxa"/>
              <w:left w:w="108" w:type="dxa"/>
              <w:bottom w:w="0" w:type="dxa"/>
              <w:right w:w="108" w:type="dxa"/>
            </w:tcMar>
          </w:tcPr>
          <w:p w14:paraId="0C989DED"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MAURÍCIO ALONSO MURAKAMI</w:t>
            </w:r>
          </w:p>
          <w:p w14:paraId="55EF37E2"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1º Secretário</w:t>
            </w:r>
          </w:p>
        </w:tc>
      </w:tr>
      <w:tr w:rsidR="00F43F09" w14:paraId="66B8D7D5" w14:textId="77777777">
        <w:trPr>
          <w:gridAfter w:val="1"/>
          <w:wAfter w:w="141" w:type="dxa"/>
        </w:trPr>
        <w:tc>
          <w:tcPr>
            <w:tcW w:w="4395" w:type="dxa"/>
            <w:tcMar>
              <w:top w:w="0" w:type="dxa"/>
              <w:left w:w="108" w:type="dxa"/>
              <w:bottom w:w="0" w:type="dxa"/>
              <w:right w:w="108" w:type="dxa"/>
            </w:tcMar>
          </w:tcPr>
          <w:p w14:paraId="0991E843"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PRISCILLA S. MARIANO CAVANHA</w:t>
            </w:r>
          </w:p>
          <w:p w14:paraId="3D881A32"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2ª Secretária</w:t>
            </w:r>
          </w:p>
        </w:tc>
        <w:tc>
          <w:tcPr>
            <w:tcW w:w="3969" w:type="dxa"/>
            <w:tcMar>
              <w:top w:w="0" w:type="dxa"/>
              <w:left w:w="108" w:type="dxa"/>
              <w:bottom w:w="0" w:type="dxa"/>
              <w:right w:w="108" w:type="dxa"/>
            </w:tcMar>
          </w:tcPr>
          <w:p w14:paraId="2961D16C"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MATEUS A. DA SILVA SANTOS</w:t>
            </w:r>
          </w:p>
          <w:p w14:paraId="28ABED3C" w14:textId="77777777" w:rsidR="00F43F09" w:rsidRDefault="005B22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3º Secretário</w:t>
            </w:r>
          </w:p>
        </w:tc>
      </w:tr>
    </w:tbl>
    <w:p w14:paraId="5C3CF9B1" w14:textId="77777777" w:rsidR="00F43F09" w:rsidRDefault="00F43F09">
      <w:pPr>
        <w:rPr>
          <w:rFonts w:ascii="Times New Roman" w:eastAsia="Times New Roman" w:hAnsi="Times New Roman" w:cs="Times New Roman"/>
          <w:sz w:val="24"/>
          <w:szCs w:val="24"/>
        </w:rPr>
      </w:pPr>
    </w:p>
    <w:sectPr w:rsidR="00F43F09">
      <w:headerReference w:type="even" r:id="rId7"/>
      <w:headerReference w:type="default" r:id="rId8"/>
      <w:headerReference w:type="first" r:id="rId9"/>
      <w:pgSz w:w="11906" w:h="16838"/>
      <w:pgMar w:top="2977" w:right="851" w:bottom="2269"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7E23" w14:textId="77777777" w:rsidR="00451633" w:rsidRDefault="00451633">
      <w:pPr>
        <w:spacing w:after="0" w:line="240" w:lineRule="auto"/>
      </w:pPr>
      <w:r>
        <w:separator/>
      </w:r>
    </w:p>
  </w:endnote>
  <w:endnote w:type="continuationSeparator" w:id="0">
    <w:p w14:paraId="4D12F31A" w14:textId="77777777" w:rsidR="00451633" w:rsidRDefault="0045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D32E" w14:textId="77777777" w:rsidR="00451633" w:rsidRDefault="00451633">
      <w:pPr>
        <w:spacing w:after="0" w:line="240" w:lineRule="auto"/>
      </w:pPr>
      <w:r>
        <w:separator/>
      </w:r>
    </w:p>
  </w:footnote>
  <w:footnote w:type="continuationSeparator" w:id="0">
    <w:p w14:paraId="637864AB" w14:textId="77777777" w:rsidR="00451633" w:rsidRDefault="0045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A5EB" w14:textId="77777777" w:rsidR="00F43F09"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600C8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7CE5" w14:textId="77777777" w:rsidR="00F43F09" w:rsidRDefault="005B2288">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5ABB470F" wp14:editId="5DA1FC6A">
          <wp:simplePos x="0" y="0"/>
          <wp:positionH relativeFrom="column">
            <wp:posOffset>-1080134</wp:posOffset>
          </wp:positionH>
          <wp:positionV relativeFrom="paragraph">
            <wp:posOffset>-1518284</wp:posOffset>
          </wp:positionV>
          <wp:extent cx="7545070" cy="10193760"/>
          <wp:effectExtent l="0" t="0" r="0" b="0"/>
          <wp:wrapNone/>
          <wp:docPr id="14097541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6E81" w14:textId="77777777" w:rsidR="00F43F09"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2A5D5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9"/>
    <w:rsid w:val="00451633"/>
    <w:rsid w:val="00483694"/>
    <w:rsid w:val="00552227"/>
    <w:rsid w:val="005B2288"/>
    <w:rsid w:val="005E11EC"/>
    <w:rsid w:val="00657DED"/>
    <w:rsid w:val="00792E0E"/>
    <w:rsid w:val="008064AE"/>
    <w:rsid w:val="00847A09"/>
    <w:rsid w:val="00AD541D"/>
    <w:rsid w:val="00B475EC"/>
    <w:rsid w:val="00CC4CC5"/>
    <w:rsid w:val="00F43F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B6255"/>
  <w15:docId w15:val="{ABCB40EA-1469-4F66-8E3C-3390C1D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WEoyM9WbSMoCQlDEoHBzjVA+tw==">CgMxLjAyDmguY205Y3VyZm1qd2ZsMghoLmdqZGd4czgAciExVHZnNjk0SnJUZk1NQVhzVmtLenBqRXFtWExjaTB6YkE=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394</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Endrew Rodrigues</dc:creator>
  <cp:lastModifiedBy>Rafael Augusto Sasaki Neves</cp:lastModifiedBy>
  <cp:revision>7</cp:revision>
  <dcterms:created xsi:type="dcterms:W3CDTF">2025-01-28T17:15:00Z</dcterms:created>
  <dcterms:modified xsi:type="dcterms:W3CDTF">2025-01-29T12:39:00Z</dcterms:modified>
</cp:coreProperties>
</file>