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590" w:rsidRDefault="00340F56" w:rsidP="00340F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Projeto de Lei Nº </w:t>
      </w:r>
      <w:r w:rsidR="008C7B63">
        <w:rPr>
          <w:rFonts w:ascii="Times New Roman" w:hAnsi="Times New Roman" w:cs="Times New Roman"/>
          <w:b/>
          <w:sz w:val="24"/>
          <w:szCs w:val="24"/>
        </w:rPr>
        <w:t>1</w:t>
      </w:r>
      <w:r w:rsidR="004F2B4E">
        <w:rPr>
          <w:rFonts w:ascii="Times New Roman" w:hAnsi="Times New Roman" w:cs="Times New Roman"/>
          <w:b/>
          <w:sz w:val="24"/>
          <w:szCs w:val="24"/>
        </w:rPr>
        <w:t>35</w:t>
      </w:r>
      <w:r>
        <w:rPr>
          <w:rFonts w:ascii="Times New Roman" w:hAnsi="Times New Roman" w:cs="Times New Roman"/>
          <w:b/>
          <w:sz w:val="24"/>
          <w:szCs w:val="24"/>
        </w:rPr>
        <w:t>/2024</w:t>
      </w:r>
    </w:p>
    <w:p w:rsidR="00340F56" w:rsidRDefault="00340F56" w:rsidP="00340F56">
      <w:pPr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56" w:rsidRDefault="00340F56" w:rsidP="0043350F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40F56">
        <w:rPr>
          <w:rFonts w:ascii="Times New Roman" w:hAnsi="Times New Roman" w:cs="Times New Roman"/>
          <w:sz w:val="24"/>
          <w:szCs w:val="24"/>
        </w:rPr>
        <w:t>“</w:t>
      </w:r>
      <w:r w:rsidR="00D844D9">
        <w:rPr>
          <w:rFonts w:ascii="Times New Roman" w:hAnsi="Times New Roman" w:cs="Times New Roman"/>
          <w:sz w:val="24"/>
          <w:szCs w:val="24"/>
        </w:rPr>
        <w:t xml:space="preserve">Altera a Lei Nº 3.396, de </w:t>
      </w:r>
      <w:r w:rsidR="0043350F">
        <w:rPr>
          <w:rFonts w:ascii="Times New Roman" w:hAnsi="Times New Roman" w:cs="Times New Roman"/>
          <w:sz w:val="24"/>
          <w:szCs w:val="24"/>
        </w:rPr>
        <w:t xml:space="preserve">15 de outubro de 2024, que </w:t>
      </w:r>
      <w:r w:rsidR="0043350F" w:rsidRPr="0043350F">
        <w:rPr>
          <w:rFonts w:ascii="Times New Roman" w:hAnsi="Times New Roman" w:cs="Times New Roman"/>
          <w:sz w:val="24"/>
          <w:szCs w:val="24"/>
        </w:rPr>
        <w:t xml:space="preserve">declara de </w:t>
      </w:r>
      <w:r w:rsidR="0043350F">
        <w:rPr>
          <w:rFonts w:ascii="Times New Roman" w:hAnsi="Times New Roman" w:cs="Times New Roman"/>
          <w:sz w:val="24"/>
          <w:szCs w:val="24"/>
        </w:rPr>
        <w:t>U</w:t>
      </w:r>
      <w:r w:rsidR="0043350F" w:rsidRPr="0043350F">
        <w:rPr>
          <w:rFonts w:ascii="Times New Roman" w:hAnsi="Times New Roman" w:cs="Times New Roman"/>
          <w:sz w:val="24"/>
          <w:szCs w:val="24"/>
        </w:rPr>
        <w:t xml:space="preserve">tilidade </w:t>
      </w:r>
      <w:r w:rsidR="0043350F">
        <w:rPr>
          <w:rFonts w:ascii="Times New Roman" w:hAnsi="Times New Roman" w:cs="Times New Roman"/>
          <w:sz w:val="24"/>
          <w:szCs w:val="24"/>
        </w:rPr>
        <w:t>P</w:t>
      </w:r>
      <w:r w:rsidR="0043350F" w:rsidRPr="0043350F">
        <w:rPr>
          <w:rFonts w:ascii="Times New Roman" w:hAnsi="Times New Roman" w:cs="Times New Roman"/>
          <w:sz w:val="24"/>
          <w:szCs w:val="24"/>
        </w:rPr>
        <w:t xml:space="preserve">ública a </w:t>
      </w:r>
      <w:r w:rsidR="0043350F">
        <w:rPr>
          <w:rFonts w:ascii="Times New Roman" w:hAnsi="Times New Roman" w:cs="Times New Roman"/>
          <w:sz w:val="24"/>
          <w:szCs w:val="24"/>
        </w:rPr>
        <w:t>A</w:t>
      </w:r>
      <w:r w:rsidR="0043350F" w:rsidRPr="0043350F">
        <w:rPr>
          <w:rFonts w:ascii="Times New Roman" w:hAnsi="Times New Roman" w:cs="Times New Roman"/>
          <w:sz w:val="24"/>
          <w:szCs w:val="24"/>
        </w:rPr>
        <w:t xml:space="preserve">ssociação </w:t>
      </w:r>
      <w:r w:rsidR="0043350F">
        <w:rPr>
          <w:rFonts w:ascii="Times New Roman" w:hAnsi="Times New Roman" w:cs="Times New Roman"/>
          <w:sz w:val="24"/>
          <w:szCs w:val="24"/>
        </w:rPr>
        <w:t>R</w:t>
      </w:r>
      <w:r w:rsidR="0043350F" w:rsidRPr="0043350F">
        <w:rPr>
          <w:rFonts w:ascii="Times New Roman" w:hAnsi="Times New Roman" w:cs="Times New Roman"/>
          <w:sz w:val="24"/>
          <w:szCs w:val="24"/>
        </w:rPr>
        <w:t>aquetes para a</w:t>
      </w:r>
      <w:r w:rsidR="0043350F">
        <w:rPr>
          <w:rFonts w:ascii="Times New Roman" w:hAnsi="Times New Roman" w:cs="Times New Roman"/>
          <w:sz w:val="24"/>
          <w:szCs w:val="24"/>
        </w:rPr>
        <w:t xml:space="preserve"> V</w:t>
      </w:r>
      <w:r w:rsidR="0043350F" w:rsidRPr="0043350F">
        <w:rPr>
          <w:rFonts w:ascii="Times New Roman" w:hAnsi="Times New Roman" w:cs="Times New Roman"/>
          <w:sz w:val="24"/>
          <w:szCs w:val="24"/>
        </w:rPr>
        <w:t>ida</w:t>
      </w:r>
      <w:r w:rsidRPr="00340F5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F56" w:rsidRDefault="00340F56" w:rsidP="00340F56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340F56" w:rsidRDefault="00340F56" w:rsidP="00340F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8C7B63">
        <w:rPr>
          <w:rFonts w:ascii="Times New Roman" w:hAnsi="Times New Roman" w:cs="Times New Roman"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 no uso </w:t>
      </w:r>
      <w:r w:rsidR="008C7B63">
        <w:rPr>
          <w:rFonts w:ascii="Times New Roman" w:hAnsi="Times New Roman" w:cs="Times New Roman"/>
          <w:sz w:val="24"/>
          <w:szCs w:val="24"/>
        </w:rPr>
        <w:t>de suas atribuições legais, APROVA:</w:t>
      </w:r>
    </w:p>
    <w:p w:rsidR="008C7B63" w:rsidRDefault="008C7B63" w:rsidP="0043350F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>Art. 1º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r w:rsidR="0043350F">
        <w:rPr>
          <w:rFonts w:ascii="Times New Roman" w:hAnsi="Times New Roman" w:cs="Times New Roman"/>
          <w:sz w:val="24"/>
          <w:szCs w:val="24"/>
        </w:rPr>
        <w:t>Altera o Art. 1º da Lei Nº 3.396, de 15 de outubro de 2024, que passa a vigorar com a seguinte redação:</w:t>
      </w:r>
    </w:p>
    <w:p w:rsidR="0043350F" w:rsidRPr="008C7B63" w:rsidRDefault="0043350F" w:rsidP="0043350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43350F">
        <w:rPr>
          <w:rFonts w:ascii="Times New Roman" w:hAnsi="Times New Roman" w:cs="Times New Roman"/>
          <w:b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50F">
        <w:rPr>
          <w:rFonts w:ascii="Times New Roman" w:hAnsi="Times New Roman" w:cs="Times New Roman"/>
          <w:sz w:val="24"/>
          <w:szCs w:val="24"/>
        </w:rPr>
        <w:t>Fica declarada de utilidade pública a Associação Projeto Raquetes para a Vida, associação de natureza jurídica privada, inscrita no CNPJ sob o número 47.618</w:t>
      </w:r>
      <w:r>
        <w:rPr>
          <w:rFonts w:ascii="Times New Roman" w:hAnsi="Times New Roman" w:cs="Times New Roman"/>
          <w:sz w:val="24"/>
          <w:szCs w:val="24"/>
        </w:rPr>
        <w:t>.297</w:t>
      </w:r>
      <w:r w:rsidRPr="0043350F">
        <w:rPr>
          <w:rFonts w:ascii="Times New Roman" w:hAnsi="Times New Roman" w:cs="Times New Roman"/>
          <w:sz w:val="24"/>
          <w:szCs w:val="24"/>
        </w:rPr>
        <w:t>/0001-17, situada à Rua Pedro Virgílio Correia, s/n, quadra 20, lote 57B, Jardim São Carlos, Itapevi, SP - CEP 06694-420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43350F">
        <w:rPr>
          <w:rFonts w:ascii="Times New Roman" w:hAnsi="Times New Roman" w:cs="Times New Roman"/>
          <w:sz w:val="24"/>
          <w:szCs w:val="24"/>
        </w:rPr>
        <w:t>.</w:t>
      </w: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43350F">
        <w:rPr>
          <w:rFonts w:ascii="Times New Roman" w:hAnsi="Times New Roman" w:cs="Times New Roman"/>
          <w:b/>
          <w:sz w:val="24"/>
          <w:szCs w:val="24"/>
        </w:rPr>
        <w:t>2</w:t>
      </w:r>
      <w:r w:rsidRPr="008C7B63">
        <w:rPr>
          <w:rFonts w:ascii="Times New Roman" w:hAnsi="Times New Roman" w:cs="Times New Roman"/>
          <w:b/>
          <w:sz w:val="24"/>
          <w:szCs w:val="24"/>
        </w:rPr>
        <w:t>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revogadas as disposições em contrário.</w:t>
      </w: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7B63" w:rsidRDefault="008C7B63" w:rsidP="008C7B6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B63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8C7B63">
        <w:rPr>
          <w:rFonts w:ascii="Times New Roman" w:hAnsi="Times New Roman" w:cs="Times New Roman"/>
          <w:sz w:val="24"/>
          <w:szCs w:val="24"/>
        </w:rPr>
        <w:t xml:space="preserve"> Moreira Nery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 w:rsidR="0043350F">
        <w:rPr>
          <w:rFonts w:ascii="Times New Roman" w:hAnsi="Times New Roman" w:cs="Times New Roman"/>
          <w:sz w:val="24"/>
          <w:szCs w:val="24"/>
        </w:rPr>
        <w:t>6</w:t>
      </w:r>
      <w:r w:rsidRPr="008C7B63">
        <w:rPr>
          <w:rFonts w:ascii="Times New Roman" w:hAnsi="Times New Roman" w:cs="Times New Roman"/>
          <w:sz w:val="24"/>
          <w:szCs w:val="24"/>
        </w:rPr>
        <w:t xml:space="preserve"> de </w:t>
      </w:r>
      <w:r w:rsidR="0043350F">
        <w:rPr>
          <w:rFonts w:ascii="Times New Roman" w:hAnsi="Times New Roman" w:cs="Times New Roman"/>
          <w:sz w:val="24"/>
          <w:szCs w:val="24"/>
        </w:rPr>
        <w:t>novembro</w:t>
      </w:r>
      <w:r w:rsidRPr="008C7B63">
        <w:rPr>
          <w:rFonts w:ascii="Times New Roman" w:hAnsi="Times New Roman" w:cs="Times New Roman"/>
          <w:sz w:val="24"/>
          <w:szCs w:val="24"/>
        </w:rPr>
        <w:t xml:space="preserve"> de 2024.</w:t>
      </w:r>
    </w:p>
    <w:p w:rsidR="003A56F5" w:rsidRDefault="003A56F5" w:rsidP="008C7B6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42BA" w:rsidRDefault="006B42BA" w:rsidP="006B4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</w:p>
    <w:p w:rsidR="008C7B63" w:rsidRPr="008C7B63" w:rsidRDefault="006B42BA" w:rsidP="006B42BA">
      <w:pPr>
        <w:jc w:val="center"/>
        <w:rPr>
          <w:rFonts w:ascii="Times New Roman" w:hAnsi="Times New Roman" w:cs="Times New Roman"/>
          <w:sz w:val="24"/>
          <w:szCs w:val="24"/>
        </w:rPr>
      </w:pPr>
      <w:r w:rsidRPr="003A56F5">
        <w:rPr>
          <w:rFonts w:ascii="Times New Roman" w:hAnsi="Times New Roman" w:cs="Times New Roman"/>
          <w:sz w:val="24"/>
          <w:szCs w:val="24"/>
        </w:rPr>
        <w:t>Vereador Casão</w:t>
      </w:r>
    </w:p>
    <w:p w:rsidR="008C7B63" w:rsidRDefault="008C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7B63" w:rsidRDefault="008C7B63" w:rsidP="008C7B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4A2D75" w:rsidRDefault="004A2D75" w:rsidP="00655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57E7" w:rsidRDefault="0043350F" w:rsidP="006557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Excelentíssimos Vereadores e Vereadoras,</w:t>
      </w:r>
    </w:p>
    <w:p w:rsidR="0043350F" w:rsidRDefault="0043350F" w:rsidP="006557E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3350F" w:rsidRPr="0043350F" w:rsidRDefault="0043350F" w:rsidP="004335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50F">
        <w:rPr>
          <w:rFonts w:ascii="Times New Roman" w:hAnsi="Times New Roman" w:cs="Times New Roman"/>
          <w:sz w:val="24"/>
          <w:szCs w:val="24"/>
        </w:rPr>
        <w:t>O presente Projeto de Lei visa corrigir o número do CNPJ da Associação Projeto Raquetes para a Vida, constante na Lei Nº 3.396, de 15 de outubro de 2024, que declarou a associação de utilidade pública.</w:t>
      </w:r>
    </w:p>
    <w:p w:rsidR="0043350F" w:rsidRDefault="0043350F" w:rsidP="004335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50F">
        <w:rPr>
          <w:rFonts w:ascii="Times New Roman" w:hAnsi="Times New Roman" w:cs="Times New Roman"/>
          <w:sz w:val="24"/>
          <w:szCs w:val="24"/>
        </w:rPr>
        <w:t>Na redação original, houve um equívoco no número do CNPJ, e esta alteração é necessária para que o documento legal reflita corretamente o cadastro da entidade, garantindo sua regularidade.</w:t>
      </w:r>
    </w:p>
    <w:p w:rsidR="006557E7" w:rsidRPr="006F137D" w:rsidRDefault="006557E7" w:rsidP="00655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137D" w:rsidRDefault="006F137D" w:rsidP="006F13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37D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F137D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F137D">
        <w:rPr>
          <w:rFonts w:ascii="Times New Roman" w:hAnsi="Times New Roman" w:cs="Times New Roman"/>
          <w:sz w:val="24"/>
          <w:szCs w:val="24"/>
        </w:rPr>
        <w:t xml:space="preserve"> Moreira Nery, 0</w:t>
      </w:r>
      <w:r w:rsidR="0043350F">
        <w:rPr>
          <w:rFonts w:ascii="Times New Roman" w:hAnsi="Times New Roman" w:cs="Times New Roman"/>
          <w:sz w:val="24"/>
          <w:szCs w:val="24"/>
        </w:rPr>
        <w:t>6</w:t>
      </w:r>
      <w:r w:rsidRPr="006F137D">
        <w:rPr>
          <w:rFonts w:ascii="Times New Roman" w:hAnsi="Times New Roman" w:cs="Times New Roman"/>
          <w:sz w:val="24"/>
          <w:szCs w:val="24"/>
        </w:rPr>
        <w:t xml:space="preserve"> de </w:t>
      </w:r>
      <w:r w:rsidR="0043350F">
        <w:rPr>
          <w:rFonts w:ascii="Times New Roman" w:hAnsi="Times New Roman" w:cs="Times New Roman"/>
          <w:sz w:val="24"/>
          <w:szCs w:val="24"/>
        </w:rPr>
        <w:t>novembro</w:t>
      </w:r>
      <w:r w:rsidRPr="006F137D">
        <w:rPr>
          <w:rFonts w:ascii="Times New Roman" w:hAnsi="Times New Roman" w:cs="Times New Roman"/>
          <w:sz w:val="24"/>
          <w:szCs w:val="24"/>
        </w:rPr>
        <w:t xml:space="preserve"> de 2024.</w:t>
      </w:r>
    </w:p>
    <w:p w:rsidR="006F137D" w:rsidRDefault="006F137D" w:rsidP="006F1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137D" w:rsidRDefault="006B42BA" w:rsidP="006F1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</w:p>
    <w:p w:rsidR="006F137D" w:rsidRPr="006F137D" w:rsidRDefault="006B42BA" w:rsidP="006F13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Casão</w:t>
      </w:r>
    </w:p>
    <w:sectPr w:rsidR="006F137D" w:rsidRPr="006F137D" w:rsidSect="00340F56">
      <w:headerReference w:type="default" r:id="rId6"/>
      <w:pgSz w:w="11906" w:h="16838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5D9" w:rsidRDefault="00AB15D9" w:rsidP="00340F56">
      <w:pPr>
        <w:spacing w:after="0" w:line="240" w:lineRule="auto"/>
      </w:pPr>
      <w:r>
        <w:separator/>
      </w:r>
    </w:p>
  </w:endnote>
  <w:endnote w:type="continuationSeparator" w:id="0">
    <w:p w:rsidR="00AB15D9" w:rsidRDefault="00AB15D9" w:rsidP="0034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5D9" w:rsidRDefault="00AB15D9" w:rsidP="00340F56">
      <w:pPr>
        <w:spacing w:after="0" w:line="240" w:lineRule="auto"/>
      </w:pPr>
      <w:r>
        <w:separator/>
      </w:r>
    </w:p>
  </w:footnote>
  <w:footnote w:type="continuationSeparator" w:id="0">
    <w:p w:rsidR="00AB15D9" w:rsidRDefault="00AB15D9" w:rsidP="00340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F56" w:rsidRDefault="00AB15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4.3pt;margin-top:-141.7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F56"/>
    <w:rsid w:val="00157377"/>
    <w:rsid w:val="00166326"/>
    <w:rsid w:val="001F53BF"/>
    <w:rsid w:val="00210576"/>
    <w:rsid w:val="00244F0D"/>
    <w:rsid w:val="002C5FF0"/>
    <w:rsid w:val="00340F56"/>
    <w:rsid w:val="003A56F5"/>
    <w:rsid w:val="004102F5"/>
    <w:rsid w:val="0043350F"/>
    <w:rsid w:val="004A2D75"/>
    <w:rsid w:val="004F2B4E"/>
    <w:rsid w:val="005B56ED"/>
    <w:rsid w:val="006557E7"/>
    <w:rsid w:val="006B42BA"/>
    <w:rsid w:val="006F137D"/>
    <w:rsid w:val="0087016C"/>
    <w:rsid w:val="008746AC"/>
    <w:rsid w:val="008C7B63"/>
    <w:rsid w:val="009F2B56"/>
    <w:rsid w:val="00A03770"/>
    <w:rsid w:val="00AB15D9"/>
    <w:rsid w:val="00BA75BA"/>
    <w:rsid w:val="00C91260"/>
    <w:rsid w:val="00D73A46"/>
    <w:rsid w:val="00D844D9"/>
    <w:rsid w:val="00ED775F"/>
    <w:rsid w:val="00F5061E"/>
    <w:rsid w:val="00FC525F"/>
    <w:rsid w:val="00FF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AFD18C3"/>
  <w15:chartTrackingRefBased/>
  <w15:docId w15:val="{EB519CC5-CE2B-4897-A39E-A2A31CC91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F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0F56"/>
  </w:style>
  <w:style w:type="paragraph" w:styleId="Rodap">
    <w:name w:val="footer"/>
    <w:basedOn w:val="Normal"/>
    <w:link w:val="RodapChar"/>
    <w:uiPriority w:val="99"/>
    <w:unhideWhenUsed/>
    <w:rsid w:val="00340F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0F56"/>
  </w:style>
  <w:style w:type="paragraph" w:styleId="Textodebalo">
    <w:name w:val="Balloon Text"/>
    <w:basedOn w:val="Normal"/>
    <w:link w:val="TextodebaloChar"/>
    <w:uiPriority w:val="99"/>
    <w:semiHidden/>
    <w:unhideWhenUsed/>
    <w:rsid w:val="008701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16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3A5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6</cp:revision>
  <cp:lastPrinted>2024-09-24T11:14:00Z</cp:lastPrinted>
  <dcterms:created xsi:type="dcterms:W3CDTF">2024-11-06T13:43:00Z</dcterms:created>
  <dcterms:modified xsi:type="dcterms:W3CDTF">2024-11-06T14:06:00Z</dcterms:modified>
</cp:coreProperties>
</file>