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AEA" w:rsidRPr="00897AEA" w:rsidRDefault="00897AEA" w:rsidP="00897AEA">
      <w:pPr>
        <w:jc w:val="center"/>
        <w:rPr>
          <w:rFonts w:ascii="Times New Roman" w:hAnsi="Times New Roman" w:cs="Times New Roman"/>
          <w:sz w:val="24"/>
          <w:szCs w:val="24"/>
        </w:rPr>
      </w:pPr>
      <w:r w:rsidRPr="00897AEA">
        <w:rPr>
          <w:rFonts w:ascii="Times New Roman" w:hAnsi="Times New Roman" w:cs="Times New Roman"/>
          <w:sz w:val="24"/>
          <w:szCs w:val="24"/>
        </w:rPr>
        <w:t xml:space="preserve">REQUERIMENTO DE URGÊNCIA Nº </w:t>
      </w:r>
      <w:r w:rsidR="000F51D7">
        <w:rPr>
          <w:rFonts w:ascii="Times New Roman" w:hAnsi="Times New Roman" w:cs="Times New Roman"/>
          <w:sz w:val="24"/>
          <w:szCs w:val="24"/>
        </w:rPr>
        <w:t>1432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0F51D7">
        <w:rPr>
          <w:rFonts w:ascii="Times New Roman" w:hAnsi="Times New Roman" w:cs="Times New Roman"/>
          <w:sz w:val="24"/>
          <w:szCs w:val="24"/>
        </w:rPr>
        <w:t>4</w:t>
      </w:r>
    </w:p>
    <w:p w:rsidR="00897AEA" w:rsidRPr="00897AEA" w:rsidRDefault="00897AEA" w:rsidP="00897AEA">
      <w:pPr>
        <w:rPr>
          <w:rFonts w:ascii="Times New Roman" w:hAnsi="Times New Roman" w:cs="Times New Roman"/>
          <w:sz w:val="24"/>
          <w:szCs w:val="24"/>
        </w:rPr>
      </w:pPr>
    </w:p>
    <w:p w:rsidR="00897AEA" w:rsidRPr="00897AEA" w:rsidRDefault="00897AEA" w:rsidP="000F51D7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897AEA">
        <w:rPr>
          <w:rFonts w:ascii="Times New Roman" w:hAnsi="Times New Roman" w:cs="Times New Roman"/>
          <w:sz w:val="24"/>
          <w:szCs w:val="24"/>
        </w:rPr>
        <w:t xml:space="preserve">"Requer regime de urgência para discussão e votação dos </w:t>
      </w:r>
      <w:r w:rsidR="000F51D7">
        <w:rPr>
          <w:rFonts w:ascii="Times New Roman" w:hAnsi="Times New Roman" w:cs="Times New Roman"/>
          <w:sz w:val="24"/>
          <w:szCs w:val="24"/>
        </w:rPr>
        <w:t xml:space="preserve">seguintes projetos: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Resolução nº 022/2024</w:t>
      </w:r>
      <w:r w:rsidR="000F51D7">
        <w:rPr>
          <w:rFonts w:ascii="Times New Roman" w:hAnsi="Times New Roman" w:cs="Times New Roman"/>
          <w:sz w:val="24"/>
          <w:szCs w:val="24"/>
        </w:rPr>
        <w:t>,</w:t>
      </w:r>
      <w:r w:rsidR="005B68B3">
        <w:rPr>
          <w:rFonts w:ascii="Times New Roman" w:hAnsi="Times New Roman" w:cs="Times New Roman"/>
          <w:sz w:val="24"/>
          <w:szCs w:val="24"/>
        </w:rPr>
        <w:t xml:space="preserve"> Projeto de Lei nº 123/2024,</w:t>
      </w:r>
      <w:r w:rsidR="000F51D7">
        <w:rPr>
          <w:rFonts w:ascii="Times New Roman" w:hAnsi="Times New Roman" w:cs="Times New Roman"/>
          <w:sz w:val="24"/>
          <w:szCs w:val="24"/>
        </w:rPr>
        <w:t xml:space="preserve">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Lei nº 124/2024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Lei nº 125/2024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089/2024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093/2024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094/2024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095/2024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096/2024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097/2024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098/2024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099/2024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100/2024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101/2024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102/2024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103/2024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104/2024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105/2024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106/2024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107/2024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108/2024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109/2024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110/2024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111/2024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112/2024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113/2024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114/2024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115/2024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116/2024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117/2024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118/2024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119/2024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120/2024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121/2024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122/2024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123/2024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124/2024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125/2024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 xml:space="preserve">Projeto de Decreto </w:t>
      </w:r>
      <w:r w:rsidR="000F51D7" w:rsidRPr="000F51D7">
        <w:rPr>
          <w:rFonts w:ascii="Times New Roman" w:hAnsi="Times New Roman" w:cs="Times New Roman"/>
          <w:sz w:val="24"/>
          <w:szCs w:val="24"/>
        </w:rPr>
        <w:lastRenderedPageBreak/>
        <w:t>Legislativo nº 126/2024</w:t>
      </w:r>
      <w:r w:rsidR="000F51D7">
        <w:rPr>
          <w:rFonts w:ascii="Times New Roman" w:hAnsi="Times New Roman" w:cs="Times New Roman"/>
          <w:sz w:val="24"/>
          <w:szCs w:val="24"/>
        </w:rPr>
        <w:t xml:space="preserve">,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Decreto Legislativo nº 127/2024</w:t>
      </w:r>
      <w:r w:rsidRPr="00897AEA">
        <w:rPr>
          <w:rFonts w:ascii="Times New Roman" w:hAnsi="Times New Roman" w:cs="Times New Roman"/>
          <w:sz w:val="24"/>
          <w:szCs w:val="24"/>
        </w:rPr>
        <w:t>”.</w:t>
      </w:r>
    </w:p>
    <w:p w:rsidR="00897AEA" w:rsidRPr="00897AEA" w:rsidRDefault="00897AEA" w:rsidP="00897AEA">
      <w:pPr>
        <w:rPr>
          <w:rFonts w:ascii="Times New Roman" w:hAnsi="Times New Roman" w:cs="Times New Roman"/>
          <w:sz w:val="24"/>
          <w:szCs w:val="24"/>
        </w:rPr>
      </w:pPr>
    </w:p>
    <w:p w:rsidR="00897AEA" w:rsidRPr="00897AEA" w:rsidRDefault="00897AEA" w:rsidP="009122D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7AEA">
        <w:rPr>
          <w:rFonts w:ascii="Times New Roman" w:hAnsi="Times New Roman" w:cs="Times New Roman"/>
          <w:sz w:val="24"/>
          <w:szCs w:val="24"/>
        </w:rPr>
        <w:t>REQUEREMOS à Mesa, após ouvido o douto Plenário, na forma regimental vigente (</w:t>
      </w:r>
      <w:proofErr w:type="spellStart"/>
      <w:r w:rsidRPr="00897AEA">
        <w:rPr>
          <w:rFonts w:ascii="Times New Roman" w:hAnsi="Times New Roman" w:cs="Times New Roman"/>
          <w:sz w:val="24"/>
          <w:szCs w:val="24"/>
        </w:rPr>
        <w:t>arts</w:t>
      </w:r>
      <w:proofErr w:type="spellEnd"/>
      <w:r w:rsidRPr="00897AE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7AEA">
        <w:rPr>
          <w:rFonts w:ascii="Times New Roman" w:hAnsi="Times New Roman" w:cs="Times New Roman"/>
          <w:sz w:val="24"/>
          <w:szCs w:val="24"/>
        </w:rPr>
        <w:t>156</w:t>
      </w:r>
      <w:r>
        <w:rPr>
          <w:rFonts w:ascii="Times New Roman" w:hAnsi="Times New Roman" w:cs="Times New Roman"/>
          <w:sz w:val="24"/>
          <w:szCs w:val="24"/>
        </w:rPr>
        <w:t>, item 6; 157, III;</w:t>
      </w:r>
      <w:r w:rsidRPr="00897AEA">
        <w:rPr>
          <w:rFonts w:ascii="Times New Roman" w:hAnsi="Times New Roman" w:cs="Times New Roman"/>
          <w:sz w:val="24"/>
          <w:szCs w:val="24"/>
        </w:rPr>
        <w:t xml:space="preserve"> e 189</w:t>
      </w:r>
      <w:r>
        <w:rPr>
          <w:rFonts w:ascii="Times New Roman" w:hAnsi="Times New Roman" w:cs="Times New Roman"/>
          <w:sz w:val="24"/>
          <w:szCs w:val="24"/>
        </w:rPr>
        <w:t>, II</w:t>
      </w:r>
      <w:r w:rsidRPr="00897AEA">
        <w:rPr>
          <w:rFonts w:ascii="Times New Roman" w:hAnsi="Times New Roman" w:cs="Times New Roman"/>
          <w:sz w:val="24"/>
          <w:szCs w:val="24"/>
        </w:rPr>
        <w:t>), que sejam dispensadas as formalidades regimentais, a fim de q</w:t>
      </w:r>
      <w:r w:rsidR="009122D7">
        <w:rPr>
          <w:rFonts w:ascii="Times New Roman" w:hAnsi="Times New Roman" w:cs="Times New Roman"/>
          <w:sz w:val="24"/>
          <w:szCs w:val="24"/>
        </w:rPr>
        <w:t xml:space="preserve">ue </w:t>
      </w:r>
      <w:r w:rsidR="000F51D7" w:rsidRPr="000F51D7">
        <w:rPr>
          <w:rFonts w:ascii="Times New Roman" w:hAnsi="Times New Roman" w:cs="Times New Roman"/>
          <w:sz w:val="24"/>
          <w:szCs w:val="24"/>
        </w:rPr>
        <w:t>os seguintes projetos: Projeto de Resolução nº 022/2024,</w:t>
      </w:r>
      <w:r w:rsidR="005B68B3" w:rsidRPr="005B68B3">
        <w:rPr>
          <w:rFonts w:ascii="Times New Roman" w:hAnsi="Times New Roman" w:cs="Times New Roman"/>
          <w:sz w:val="24"/>
          <w:szCs w:val="24"/>
        </w:rPr>
        <w:t xml:space="preserve"> </w:t>
      </w:r>
      <w:r w:rsidR="005B68B3">
        <w:rPr>
          <w:rFonts w:ascii="Times New Roman" w:hAnsi="Times New Roman" w:cs="Times New Roman"/>
          <w:sz w:val="24"/>
          <w:szCs w:val="24"/>
        </w:rPr>
        <w:t>Projeto de Lei nº 123/2024</w:t>
      </w:r>
      <w:r w:rsidR="005B68B3">
        <w:rPr>
          <w:rFonts w:ascii="Times New Roman" w:hAnsi="Times New Roman" w:cs="Times New Roman"/>
          <w:sz w:val="24"/>
          <w:szCs w:val="24"/>
        </w:rPr>
        <w:t>,</w:t>
      </w:r>
      <w:bookmarkStart w:id="0" w:name="_GoBack"/>
      <w:bookmarkEnd w:id="0"/>
      <w:r w:rsidR="000F51D7" w:rsidRPr="000F51D7">
        <w:rPr>
          <w:rFonts w:ascii="Times New Roman" w:hAnsi="Times New Roman" w:cs="Times New Roman"/>
          <w:sz w:val="24"/>
          <w:szCs w:val="24"/>
        </w:rPr>
        <w:t xml:space="preserve"> Projeto de Lei nº 124/2024, Projeto de Lei nº 125/2024, Projeto de Decreto Legislativo nº 089/2024, Projeto de Decreto Legislativo nº 093/2024, Projeto de Decreto Legislativo nº 094/2024, Projeto de Decreto Legislativo nº 095/2024, Projeto de Decreto Legislativo nº 096/2024, Projeto de Decreto Legislativo nº 097/2024, Projeto de Decreto Legislativo nº 098/2024, Projeto de Decreto Legislativo nº 099/2024, Projeto de Decreto Legislativo nº 100/2024, Projeto de Decreto Legislativo nº 101/2024, Projeto de Decreto Legislativo nº 102/2024, Projeto de Decreto Legislativo nº 103/2024, Projeto de Decreto Legislativo nº 104/2024, Projeto de Decreto Legislativo nº 105/2024, Projeto de Decreto Legislativo nº 106/2024, Projeto de Decreto Legislativo nº 107/2024, Projeto de Decreto Legislativo nº 108/2024, Projeto de Decreto Legislativo nº 109/2024, Projeto de Decreto Legislativo nº 110/2024, Projeto de Decreto Legislativo nº 111/2024, Projeto de Decreto Legislativo nº 112/2024, Projeto de Decreto Legislativo nº 113/2024, Projeto de Decreto Legislativo nº 114/2024, Projeto de Decreto Legislativo nº 115/2024, Projeto de Decreto Legislativo nº 116/2024, Projeto de Decreto Legislativo nº 117/2024, Projeto de Decreto Legislativo nº 118/2024, Projeto de Decreto Legislativo nº 119/2024, Projeto de Decreto Legislativo nº 120/2024, Projeto de Decreto Legislativo nº 121/2024, Projeto de Decreto Legislativo nº 122/2024, Projeto de Decreto Legislativo nº 123/2024, Projeto de Decreto Legislativo nº 124/2024, Projeto de Decreto Legislativo nº 125/2024, Projeto de Decreto Legislativo nº 126/2024, Projeto de D</w:t>
      </w:r>
      <w:r w:rsidR="000F51D7">
        <w:rPr>
          <w:rFonts w:ascii="Times New Roman" w:hAnsi="Times New Roman" w:cs="Times New Roman"/>
          <w:sz w:val="24"/>
          <w:szCs w:val="24"/>
        </w:rPr>
        <w:t>ecreto Legislativo nº 127/2024”</w:t>
      </w:r>
      <w:r w:rsidRPr="00897AEA">
        <w:rPr>
          <w:rFonts w:ascii="Times New Roman" w:hAnsi="Times New Roman" w:cs="Times New Roman"/>
          <w:sz w:val="24"/>
          <w:szCs w:val="24"/>
        </w:rPr>
        <w:t xml:space="preserve">, sejam discutidos e votados em regime de urgência e incluídos na Ordem do Dia da Sessão </w:t>
      </w:r>
      <w:r w:rsidR="009122D7">
        <w:rPr>
          <w:rFonts w:ascii="Times New Roman" w:hAnsi="Times New Roman" w:cs="Times New Roman"/>
          <w:sz w:val="24"/>
          <w:szCs w:val="24"/>
        </w:rPr>
        <w:t>Extrao</w:t>
      </w:r>
      <w:r w:rsidRPr="00897AEA">
        <w:rPr>
          <w:rFonts w:ascii="Times New Roman" w:hAnsi="Times New Roman" w:cs="Times New Roman"/>
          <w:sz w:val="24"/>
          <w:szCs w:val="24"/>
        </w:rPr>
        <w:t xml:space="preserve">rdinária do dia </w:t>
      </w:r>
      <w:r w:rsidR="000F51D7">
        <w:rPr>
          <w:rFonts w:ascii="Times New Roman" w:hAnsi="Times New Roman" w:cs="Times New Roman"/>
          <w:sz w:val="24"/>
          <w:szCs w:val="24"/>
        </w:rPr>
        <w:t>15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</w:t>
      </w:r>
      <w:r w:rsidR="000F51D7">
        <w:rPr>
          <w:rFonts w:ascii="Times New Roman" w:hAnsi="Times New Roman" w:cs="Times New Roman"/>
          <w:sz w:val="24"/>
          <w:szCs w:val="24"/>
        </w:rPr>
        <w:t>outubro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202</w:t>
      </w:r>
      <w:r w:rsidR="000F51D7">
        <w:rPr>
          <w:rFonts w:ascii="Times New Roman" w:hAnsi="Times New Roman" w:cs="Times New Roman"/>
          <w:sz w:val="24"/>
          <w:szCs w:val="24"/>
        </w:rPr>
        <w:t>4</w:t>
      </w:r>
      <w:r w:rsidRPr="00897AEA">
        <w:rPr>
          <w:rFonts w:ascii="Times New Roman" w:hAnsi="Times New Roman" w:cs="Times New Roman"/>
          <w:sz w:val="24"/>
          <w:szCs w:val="24"/>
        </w:rPr>
        <w:t>.</w:t>
      </w:r>
    </w:p>
    <w:p w:rsidR="00897AEA" w:rsidRDefault="00897AEA" w:rsidP="00897AE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97AEA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Pr="00897AEA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897AEA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0F51D7">
        <w:rPr>
          <w:rFonts w:ascii="Times New Roman" w:hAnsi="Times New Roman" w:cs="Times New Roman"/>
          <w:sz w:val="24"/>
          <w:szCs w:val="24"/>
        </w:rPr>
        <w:t>14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</w:t>
      </w:r>
      <w:r w:rsidR="000F51D7">
        <w:rPr>
          <w:rFonts w:ascii="Times New Roman" w:hAnsi="Times New Roman" w:cs="Times New Roman"/>
          <w:sz w:val="24"/>
          <w:szCs w:val="24"/>
        </w:rPr>
        <w:t>outubro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202</w:t>
      </w:r>
      <w:r w:rsidR="000F51D7">
        <w:rPr>
          <w:rFonts w:ascii="Times New Roman" w:hAnsi="Times New Roman" w:cs="Times New Roman"/>
          <w:sz w:val="24"/>
          <w:szCs w:val="24"/>
        </w:rPr>
        <w:t>4</w:t>
      </w:r>
      <w:r w:rsidRPr="00897AEA">
        <w:rPr>
          <w:rFonts w:ascii="Times New Roman" w:hAnsi="Times New Roman" w:cs="Times New Roman"/>
          <w:sz w:val="24"/>
          <w:szCs w:val="24"/>
        </w:rPr>
        <w:t>.</w:t>
      </w:r>
    </w:p>
    <w:p w:rsidR="00897AEA" w:rsidRDefault="00897AEA" w:rsidP="00897AE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0F51D7" w:rsidTr="000F51D7">
        <w:tc>
          <w:tcPr>
            <w:tcW w:w="4247" w:type="dxa"/>
          </w:tcPr>
          <w:p w:rsidR="000F51D7" w:rsidRDefault="000F51D7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Cícero Aparecido de Souza</w:t>
            </w:r>
          </w:p>
          <w:p w:rsidR="000F51D7" w:rsidRDefault="000F51D7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 Aparecido</w:t>
            </w:r>
          </w:p>
          <w:p w:rsidR="000F51D7" w:rsidRDefault="000F51D7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  <w:p w:rsidR="000F51D7" w:rsidRDefault="000F51D7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0F51D7" w:rsidRDefault="000F51D7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Rogério Moreira dos Santos</w:t>
            </w:r>
          </w:p>
          <w:p w:rsidR="000F51D7" w:rsidRDefault="000F51D7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 Rogério Fisioterapeuta</w:t>
            </w:r>
          </w:p>
          <w:p w:rsidR="000F51D7" w:rsidRDefault="000F51D7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1º Secretário</w:t>
            </w:r>
          </w:p>
        </w:tc>
      </w:tr>
      <w:tr w:rsidR="00897AEA" w:rsidTr="000F51D7">
        <w:tc>
          <w:tcPr>
            <w:tcW w:w="4247" w:type="dxa"/>
          </w:tcPr>
          <w:p w:rsidR="00897AEA" w:rsidRDefault="000F51D7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Eduardo Sanches Casagrande</w:t>
            </w:r>
          </w:p>
          <w:p w:rsidR="000F51D7" w:rsidRDefault="000F51D7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 Casão</w:t>
            </w:r>
          </w:p>
          <w:p w:rsidR="000F51D7" w:rsidRDefault="000F51D7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897AEA" w:rsidRDefault="000F51D7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Luiz Ricardo dos Santos</w:t>
            </w:r>
          </w:p>
          <w:p w:rsidR="000F51D7" w:rsidRDefault="000F51D7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Vereador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Nenezinho</w:t>
            </w:r>
            <w:proofErr w:type="spellEnd"/>
          </w:p>
        </w:tc>
      </w:tr>
      <w:tr w:rsidR="00897AEA" w:rsidTr="000F51D7">
        <w:tc>
          <w:tcPr>
            <w:tcW w:w="4247" w:type="dxa"/>
          </w:tcPr>
          <w:p w:rsidR="00897AEA" w:rsidRDefault="000F51D7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Mariza Martins Borges</w:t>
            </w:r>
          </w:p>
          <w:p w:rsidR="000F51D7" w:rsidRDefault="000F51D7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Vereadora Mariza</w:t>
            </w:r>
          </w:p>
        </w:tc>
        <w:tc>
          <w:tcPr>
            <w:tcW w:w="4247" w:type="dxa"/>
          </w:tcPr>
          <w:p w:rsidR="00897AEA" w:rsidRDefault="000F51D7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Donizetti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Dias Carvalho</w:t>
            </w:r>
          </w:p>
          <w:p w:rsidR="000F51D7" w:rsidRDefault="000F51D7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 Zetti da Adega</w:t>
            </w:r>
          </w:p>
        </w:tc>
      </w:tr>
    </w:tbl>
    <w:p w:rsidR="00D71590" w:rsidRPr="00897AEA" w:rsidRDefault="007F7F52" w:rsidP="000F51D7">
      <w:pPr>
        <w:rPr>
          <w:rFonts w:ascii="Times New Roman" w:hAnsi="Times New Roman" w:cs="Times New Roman"/>
          <w:sz w:val="24"/>
          <w:szCs w:val="24"/>
        </w:rPr>
      </w:pPr>
    </w:p>
    <w:sectPr w:rsidR="00D71590" w:rsidRPr="00897AEA" w:rsidSect="00897AEA">
      <w:headerReference w:type="default" r:id="rId6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7F52" w:rsidRDefault="007F7F52" w:rsidP="00897AEA">
      <w:pPr>
        <w:spacing w:after="0" w:line="240" w:lineRule="auto"/>
      </w:pPr>
      <w:r>
        <w:separator/>
      </w:r>
    </w:p>
  </w:endnote>
  <w:endnote w:type="continuationSeparator" w:id="0">
    <w:p w:rsidR="007F7F52" w:rsidRDefault="007F7F52" w:rsidP="00897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7F52" w:rsidRDefault="007F7F52" w:rsidP="00897AEA">
      <w:pPr>
        <w:spacing w:after="0" w:line="240" w:lineRule="auto"/>
      </w:pPr>
      <w:r>
        <w:separator/>
      </w:r>
    </w:p>
  </w:footnote>
  <w:footnote w:type="continuationSeparator" w:id="0">
    <w:p w:rsidR="007F7F52" w:rsidRDefault="007F7F52" w:rsidP="00897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AEA" w:rsidRDefault="007F7F5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85.45pt;margin-top:-141.8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AEA"/>
    <w:rsid w:val="000873FB"/>
    <w:rsid w:val="000F51D7"/>
    <w:rsid w:val="00192024"/>
    <w:rsid w:val="0024429A"/>
    <w:rsid w:val="0057089C"/>
    <w:rsid w:val="005B68B3"/>
    <w:rsid w:val="007F7F52"/>
    <w:rsid w:val="00874A2B"/>
    <w:rsid w:val="00897AEA"/>
    <w:rsid w:val="008B2897"/>
    <w:rsid w:val="008E6A4E"/>
    <w:rsid w:val="009122D7"/>
    <w:rsid w:val="00A96034"/>
    <w:rsid w:val="00BA75BA"/>
    <w:rsid w:val="00D1056E"/>
    <w:rsid w:val="00D466FA"/>
    <w:rsid w:val="00F5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71401F1"/>
  <w15:chartTrackingRefBased/>
  <w15:docId w15:val="{10D01809-4DDF-4C6F-9355-79C51788A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7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7AEA"/>
  </w:style>
  <w:style w:type="paragraph" w:styleId="Rodap">
    <w:name w:val="footer"/>
    <w:basedOn w:val="Normal"/>
    <w:link w:val="RodapChar"/>
    <w:uiPriority w:val="99"/>
    <w:unhideWhenUsed/>
    <w:rsid w:val="00897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7AEA"/>
  </w:style>
  <w:style w:type="table" w:styleId="Tabelacomgrade">
    <w:name w:val="Table Grid"/>
    <w:basedOn w:val="Tabelanormal"/>
    <w:uiPriority w:val="39"/>
    <w:rsid w:val="00897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44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42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661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CPL01</dc:creator>
  <cp:keywords/>
  <dc:description/>
  <cp:lastModifiedBy>CMI USER CPL01</cp:lastModifiedBy>
  <cp:revision>5</cp:revision>
  <cp:lastPrinted>2023-12-11T18:21:00Z</cp:lastPrinted>
  <dcterms:created xsi:type="dcterms:W3CDTF">2024-10-14T19:20:00Z</dcterms:created>
  <dcterms:modified xsi:type="dcterms:W3CDTF">2024-10-15T11:11:00Z</dcterms:modified>
</cp:coreProperties>
</file>