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71590" w:rsidRDefault="00340F56" w:rsidP="00340F5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Projeto de Lei Nº </w:t>
      </w:r>
      <w:r w:rsidR="008C7B63">
        <w:rPr>
          <w:rFonts w:ascii="Times New Roman" w:hAnsi="Times New Roman" w:cs="Times New Roman"/>
          <w:b/>
          <w:sz w:val="24"/>
          <w:szCs w:val="24"/>
        </w:rPr>
        <w:t>113</w:t>
      </w:r>
      <w:r>
        <w:rPr>
          <w:rFonts w:ascii="Times New Roman" w:hAnsi="Times New Roman" w:cs="Times New Roman"/>
          <w:b/>
          <w:sz w:val="24"/>
          <w:szCs w:val="24"/>
        </w:rPr>
        <w:t>/2024</w:t>
      </w:r>
    </w:p>
    <w:p w:rsidR="00340F56" w:rsidRDefault="00340F56" w:rsidP="00340F56">
      <w:pPr>
        <w:ind w:left="396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40F56" w:rsidRDefault="00340F56" w:rsidP="00340F56">
      <w:pPr>
        <w:ind w:left="3969"/>
        <w:jc w:val="both"/>
        <w:rPr>
          <w:rFonts w:ascii="Times New Roman" w:hAnsi="Times New Roman" w:cs="Times New Roman"/>
          <w:sz w:val="24"/>
          <w:szCs w:val="24"/>
        </w:rPr>
      </w:pPr>
      <w:r w:rsidRPr="00340F56">
        <w:rPr>
          <w:rFonts w:ascii="Times New Roman" w:hAnsi="Times New Roman" w:cs="Times New Roman"/>
          <w:sz w:val="24"/>
          <w:szCs w:val="24"/>
        </w:rPr>
        <w:t>“</w:t>
      </w:r>
      <w:r>
        <w:rPr>
          <w:rFonts w:ascii="Times New Roman" w:hAnsi="Times New Roman" w:cs="Times New Roman"/>
          <w:sz w:val="24"/>
          <w:szCs w:val="24"/>
        </w:rPr>
        <w:t xml:space="preserve">Declara </w:t>
      </w:r>
      <w:r w:rsidR="00166326">
        <w:rPr>
          <w:rFonts w:ascii="Times New Roman" w:hAnsi="Times New Roman" w:cs="Times New Roman"/>
          <w:sz w:val="24"/>
          <w:szCs w:val="24"/>
        </w:rPr>
        <w:t xml:space="preserve">de </w:t>
      </w:r>
      <w:r>
        <w:rPr>
          <w:rFonts w:ascii="Times New Roman" w:hAnsi="Times New Roman" w:cs="Times New Roman"/>
          <w:sz w:val="24"/>
          <w:szCs w:val="24"/>
        </w:rPr>
        <w:t>Utilidade Pública a Base Ambiental Mirim de Itapevi</w:t>
      </w:r>
      <w:r w:rsidRPr="00340F56">
        <w:rPr>
          <w:rFonts w:ascii="Times New Roman" w:hAnsi="Times New Roman" w:cs="Times New Roman"/>
          <w:sz w:val="24"/>
          <w:szCs w:val="24"/>
        </w:rPr>
        <w:t>”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40F56" w:rsidRDefault="00340F56" w:rsidP="00340F56">
      <w:pPr>
        <w:ind w:left="3969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340F56" w:rsidRDefault="00340F56" w:rsidP="00340F5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</w:t>
      </w:r>
      <w:r w:rsidR="008C7B63">
        <w:rPr>
          <w:rFonts w:ascii="Times New Roman" w:hAnsi="Times New Roman" w:cs="Times New Roman"/>
          <w:sz w:val="24"/>
          <w:szCs w:val="24"/>
        </w:rPr>
        <w:t>CÂMARA MUNICIPAL DE ITAPEVI</w:t>
      </w:r>
      <w:r>
        <w:rPr>
          <w:rFonts w:ascii="Times New Roman" w:hAnsi="Times New Roman" w:cs="Times New Roman"/>
          <w:sz w:val="24"/>
          <w:szCs w:val="24"/>
        </w:rPr>
        <w:t xml:space="preserve"> no uso </w:t>
      </w:r>
      <w:r w:rsidR="008C7B63">
        <w:rPr>
          <w:rFonts w:ascii="Times New Roman" w:hAnsi="Times New Roman" w:cs="Times New Roman"/>
          <w:sz w:val="24"/>
          <w:szCs w:val="24"/>
        </w:rPr>
        <w:t>de suas atribuições legais, APROVA:</w:t>
      </w:r>
    </w:p>
    <w:p w:rsidR="008C7B63" w:rsidRDefault="008C7B63" w:rsidP="008C7B63">
      <w:pPr>
        <w:jc w:val="both"/>
        <w:rPr>
          <w:rFonts w:ascii="Times New Roman" w:hAnsi="Times New Roman" w:cs="Times New Roman"/>
          <w:sz w:val="24"/>
          <w:szCs w:val="24"/>
        </w:rPr>
      </w:pPr>
      <w:r w:rsidRPr="008C7B63">
        <w:rPr>
          <w:rFonts w:ascii="Times New Roman" w:hAnsi="Times New Roman" w:cs="Times New Roman"/>
          <w:b/>
          <w:sz w:val="24"/>
          <w:szCs w:val="24"/>
        </w:rPr>
        <w:t>Art. 1º</w:t>
      </w:r>
      <w:r w:rsidRPr="008C7B63">
        <w:rPr>
          <w:rFonts w:ascii="Times New Roman" w:hAnsi="Times New Roman" w:cs="Times New Roman"/>
          <w:sz w:val="24"/>
          <w:szCs w:val="24"/>
        </w:rPr>
        <w:t xml:space="preserve"> Fica declarada de utilidade pública a Associação Base Ambiental Mirim de Itapevi, associação de natureza jurídica privada, inscrita no CNPJ sob o número </w:t>
      </w:r>
      <w:r>
        <w:rPr>
          <w:rFonts w:ascii="Times New Roman" w:hAnsi="Times New Roman" w:cs="Times New Roman"/>
          <w:sz w:val="24"/>
          <w:szCs w:val="24"/>
        </w:rPr>
        <w:t>47.841.395/0001-19</w:t>
      </w:r>
      <w:r w:rsidRPr="008C7B63">
        <w:rPr>
          <w:rFonts w:ascii="Times New Roman" w:hAnsi="Times New Roman" w:cs="Times New Roman"/>
          <w:sz w:val="24"/>
          <w:szCs w:val="24"/>
        </w:rPr>
        <w:t xml:space="preserve">, situada à </w:t>
      </w:r>
      <w:r>
        <w:rPr>
          <w:rFonts w:ascii="Times New Roman" w:hAnsi="Times New Roman" w:cs="Times New Roman"/>
          <w:sz w:val="24"/>
          <w:szCs w:val="24"/>
        </w:rPr>
        <w:t>Rua Dora</w:t>
      </w:r>
      <w:r w:rsidRPr="008C7B63">
        <w:rPr>
          <w:rFonts w:ascii="Times New Roman" w:hAnsi="Times New Roman" w:cs="Times New Roman"/>
          <w:sz w:val="24"/>
          <w:szCs w:val="24"/>
        </w:rPr>
        <w:t xml:space="preserve">, nº </w:t>
      </w:r>
      <w:r>
        <w:rPr>
          <w:rFonts w:ascii="Times New Roman" w:hAnsi="Times New Roman" w:cs="Times New Roman"/>
          <w:sz w:val="24"/>
          <w:szCs w:val="24"/>
        </w:rPr>
        <w:t>37</w:t>
      </w:r>
      <w:r w:rsidRPr="008C7B63">
        <w:rPr>
          <w:rFonts w:ascii="Times New Roman" w:hAnsi="Times New Roman" w:cs="Times New Roman"/>
          <w:sz w:val="24"/>
          <w:szCs w:val="24"/>
        </w:rPr>
        <w:t xml:space="preserve">, Bairro </w:t>
      </w:r>
      <w:r>
        <w:rPr>
          <w:rFonts w:ascii="Times New Roman" w:hAnsi="Times New Roman" w:cs="Times New Roman"/>
          <w:sz w:val="24"/>
          <w:szCs w:val="24"/>
        </w:rPr>
        <w:t>Julieta</w:t>
      </w:r>
      <w:r w:rsidRPr="008C7B63">
        <w:rPr>
          <w:rFonts w:ascii="Times New Roman" w:hAnsi="Times New Roman" w:cs="Times New Roman"/>
          <w:sz w:val="24"/>
          <w:szCs w:val="24"/>
        </w:rPr>
        <w:t xml:space="preserve">, Itapevi, SP - CEP </w:t>
      </w:r>
      <w:r>
        <w:rPr>
          <w:rFonts w:ascii="Times New Roman" w:hAnsi="Times New Roman" w:cs="Times New Roman"/>
          <w:sz w:val="24"/>
          <w:szCs w:val="24"/>
        </w:rPr>
        <w:t>06653-460</w:t>
      </w:r>
      <w:r w:rsidRPr="008C7B63">
        <w:rPr>
          <w:rFonts w:ascii="Times New Roman" w:hAnsi="Times New Roman" w:cs="Times New Roman"/>
          <w:sz w:val="24"/>
          <w:szCs w:val="24"/>
        </w:rPr>
        <w:t>.</w:t>
      </w:r>
    </w:p>
    <w:p w:rsidR="00FF219C" w:rsidRDefault="008C7B63" w:rsidP="008C7B63">
      <w:pPr>
        <w:jc w:val="both"/>
        <w:rPr>
          <w:rFonts w:ascii="Times New Roman" w:hAnsi="Times New Roman" w:cs="Times New Roman"/>
          <w:sz w:val="24"/>
          <w:szCs w:val="24"/>
        </w:rPr>
      </w:pPr>
      <w:r w:rsidRPr="008C7B63">
        <w:rPr>
          <w:rFonts w:ascii="Times New Roman" w:hAnsi="Times New Roman" w:cs="Times New Roman"/>
          <w:b/>
          <w:sz w:val="24"/>
          <w:szCs w:val="24"/>
        </w:rPr>
        <w:t>Art. 2º</w:t>
      </w:r>
      <w:r w:rsidRPr="008C7B63">
        <w:rPr>
          <w:rFonts w:ascii="Times New Roman" w:hAnsi="Times New Roman" w:cs="Times New Roman"/>
          <w:sz w:val="24"/>
          <w:szCs w:val="24"/>
        </w:rPr>
        <w:t xml:space="preserve"> </w:t>
      </w:r>
      <w:r w:rsidR="00FF219C" w:rsidRPr="00FF219C">
        <w:rPr>
          <w:rFonts w:ascii="Times New Roman" w:hAnsi="Times New Roman" w:cs="Times New Roman"/>
          <w:sz w:val="24"/>
          <w:szCs w:val="24"/>
        </w:rPr>
        <w:t xml:space="preserve">Integrarão a presente Lei os seguintes documentos anexos: </w:t>
      </w:r>
      <w:r w:rsidR="00FF219C">
        <w:rPr>
          <w:rFonts w:ascii="Times New Roman" w:hAnsi="Times New Roman" w:cs="Times New Roman"/>
          <w:sz w:val="24"/>
          <w:szCs w:val="24"/>
        </w:rPr>
        <w:t>Comprovante de Inscrição e Situação Cadastral do Cadastro Nacional da Pessoa Jurídica (CNPJ)</w:t>
      </w:r>
      <w:r w:rsidR="00FF219C" w:rsidRPr="00FF219C">
        <w:rPr>
          <w:rFonts w:ascii="Times New Roman" w:hAnsi="Times New Roman" w:cs="Times New Roman"/>
          <w:sz w:val="24"/>
          <w:szCs w:val="24"/>
        </w:rPr>
        <w:t xml:space="preserve">, </w:t>
      </w:r>
      <w:r w:rsidR="00210576">
        <w:rPr>
          <w:rFonts w:ascii="Times New Roman" w:hAnsi="Times New Roman" w:cs="Times New Roman"/>
          <w:sz w:val="24"/>
          <w:szCs w:val="24"/>
        </w:rPr>
        <w:t>A</w:t>
      </w:r>
      <w:r w:rsidR="00FF219C" w:rsidRPr="00FF219C">
        <w:rPr>
          <w:rFonts w:ascii="Times New Roman" w:hAnsi="Times New Roman" w:cs="Times New Roman"/>
          <w:sz w:val="24"/>
          <w:szCs w:val="24"/>
        </w:rPr>
        <w:t xml:space="preserve">ta da Assembleia Geral de </w:t>
      </w:r>
      <w:r w:rsidR="00FF219C">
        <w:rPr>
          <w:rFonts w:ascii="Times New Roman" w:hAnsi="Times New Roman" w:cs="Times New Roman"/>
          <w:sz w:val="24"/>
          <w:szCs w:val="24"/>
        </w:rPr>
        <w:t>Constituição</w:t>
      </w:r>
      <w:r w:rsidR="00FF219C" w:rsidRPr="00FF219C">
        <w:rPr>
          <w:rFonts w:ascii="Times New Roman" w:hAnsi="Times New Roman" w:cs="Times New Roman"/>
          <w:sz w:val="24"/>
          <w:szCs w:val="24"/>
        </w:rPr>
        <w:t xml:space="preserve">, </w:t>
      </w:r>
      <w:r w:rsidR="00FF219C">
        <w:rPr>
          <w:rFonts w:ascii="Times New Roman" w:hAnsi="Times New Roman" w:cs="Times New Roman"/>
          <w:sz w:val="24"/>
          <w:szCs w:val="24"/>
        </w:rPr>
        <w:t>E</w:t>
      </w:r>
      <w:r w:rsidR="00FF219C" w:rsidRPr="00FF219C">
        <w:rPr>
          <w:rFonts w:ascii="Times New Roman" w:hAnsi="Times New Roman" w:cs="Times New Roman"/>
          <w:sz w:val="24"/>
          <w:szCs w:val="24"/>
        </w:rPr>
        <w:t>statuto</w:t>
      </w:r>
      <w:r w:rsidR="00FF219C">
        <w:rPr>
          <w:rFonts w:ascii="Times New Roman" w:hAnsi="Times New Roman" w:cs="Times New Roman"/>
          <w:sz w:val="24"/>
          <w:szCs w:val="24"/>
        </w:rPr>
        <w:t xml:space="preserve"> Social</w:t>
      </w:r>
      <w:r w:rsidR="00FF219C" w:rsidRPr="00FF219C">
        <w:rPr>
          <w:rFonts w:ascii="Times New Roman" w:hAnsi="Times New Roman" w:cs="Times New Roman"/>
          <w:sz w:val="24"/>
          <w:szCs w:val="24"/>
        </w:rPr>
        <w:t xml:space="preserve">, </w:t>
      </w:r>
      <w:r w:rsidR="00244F0D" w:rsidRPr="00FF219C">
        <w:rPr>
          <w:rFonts w:ascii="Times New Roman" w:hAnsi="Times New Roman" w:cs="Times New Roman"/>
          <w:sz w:val="24"/>
          <w:szCs w:val="24"/>
        </w:rPr>
        <w:t xml:space="preserve">Certidão Negativa Tributária </w:t>
      </w:r>
      <w:r w:rsidR="00244F0D">
        <w:rPr>
          <w:rFonts w:ascii="Times New Roman" w:hAnsi="Times New Roman" w:cs="Times New Roman"/>
          <w:sz w:val="24"/>
          <w:szCs w:val="24"/>
        </w:rPr>
        <w:t>e</w:t>
      </w:r>
      <w:r w:rsidR="00244F0D" w:rsidRPr="00FF219C">
        <w:rPr>
          <w:rFonts w:ascii="Times New Roman" w:hAnsi="Times New Roman" w:cs="Times New Roman"/>
          <w:sz w:val="24"/>
          <w:szCs w:val="24"/>
        </w:rPr>
        <w:t xml:space="preserve"> Fiscal </w:t>
      </w:r>
      <w:r w:rsidR="00244F0D">
        <w:rPr>
          <w:rFonts w:ascii="Times New Roman" w:hAnsi="Times New Roman" w:cs="Times New Roman"/>
          <w:sz w:val="24"/>
          <w:szCs w:val="24"/>
        </w:rPr>
        <w:t>d</w:t>
      </w:r>
      <w:r w:rsidR="00244F0D" w:rsidRPr="00FF219C">
        <w:rPr>
          <w:rFonts w:ascii="Times New Roman" w:hAnsi="Times New Roman" w:cs="Times New Roman"/>
          <w:sz w:val="24"/>
          <w:szCs w:val="24"/>
        </w:rPr>
        <w:t xml:space="preserve">e Tributos Mobiliários, Certidão Estadual </w:t>
      </w:r>
      <w:r w:rsidR="00244F0D">
        <w:rPr>
          <w:rFonts w:ascii="Times New Roman" w:hAnsi="Times New Roman" w:cs="Times New Roman"/>
          <w:sz w:val="24"/>
          <w:szCs w:val="24"/>
        </w:rPr>
        <w:t>d</w:t>
      </w:r>
      <w:r w:rsidR="00244F0D" w:rsidRPr="00FF219C">
        <w:rPr>
          <w:rFonts w:ascii="Times New Roman" w:hAnsi="Times New Roman" w:cs="Times New Roman"/>
          <w:sz w:val="24"/>
          <w:szCs w:val="24"/>
        </w:rPr>
        <w:t xml:space="preserve">e Distribuições Cíveis, Certidão Estadual </w:t>
      </w:r>
      <w:r w:rsidR="00244F0D">
        <w:rPr>
          <w:rFonts w:ascii="Times New Roman" w:hAnsi="Times New Roman" w:cs="Times New Roman"/>
          <w:sz w:val="24"/>
          <w:szCs w:val="24"/>
        </w:rPr>
        <w:t>d</w:t>
      </w:r>
      <w:r w:rsidR="00244F0D" w:rsidRPr="00FF219C">
        <w:rPr>
          <w:rFonts w:ascii="Times New Roman" w:hAnsi="Times New Roman" w:cs="Times New Roman"/>
          <w:sz w:val="24"/>
          <w:szCs w:val="24"/>
        </w:rPr>
        <w:t xml:space="preserve">e Distribuições Criminais, Certidão Negativa </w:t>
      </w:r>
      <w:r w:rsidR="00244F0D">
        <w:rPr>
          <w:rFonts w:ascii="Times New Roman" w:hAnsi="Times New Roman" w:cs="Times New Roman"/>
          <w:sz w:val="24"/>
          <w:szCs w:val="24"/>
        </w:rPr>
        <w:t>d</w:t>
      </w:r>
      <w:r w:rsidR="00244F0D" w:rsidRPr="00FF219C">
        <w:rPr>
          <w:rFonts w:ascii="Times New Roman" w:hAnsi="Times New Roman" w:cs="Times New Roman"/>
          <w:sz w:val="24"/>
          <w:szCs w:val="24"/>
        </w:rPr>
        <w:t xml:space="preserve">e Débitos Tributários </w:t>
      </w:r>
      <w:r w:rsidR="00244F0D">
        <w:rPr>
          <w:rFonts w:ascii="Times New Roman" w:hAnsi="Times New Roman" w:cs="Times New Roman"/>
          <w:sz w:val="24"/>
          <w:szCs w:val="24"/>
        </w:rPr>
        <w:t>d</w:t>
      </w:r>
      <w:r w:rsidR="00244F0D" w:rsidRPr="00FF219C">
        <w:rPr>
          <w:rFonts w:ascii="Times New Roman" w:hAnsi="Times New Roman" w:cs="Times New Roman"/>
          <w:sz w:val="24"/>
          <w:szCs w:val="24"/>
        </w:rPr>
        <w:t xml:space="preserve">a Dívida Ativa </w:t>
      </w:r>
      <w:r w:rsidR="00244F0D">
        <w:rPr>
          <w:rFonts w:ascii="Times New Roman" w:hAnsi="Times New Roman" w:cs="Times New Roman"/>
          <w:sz w:val="24"/>
          <w:szCs w:val="24"/>
        </w:rPr>
        <w:t>d</w:t>
      </w:r>
      <w:r w:rsidR="00244F0D" w:rsidRPr="00FF219C">
        <w:rPr>
          <w:rFonts w:ascii="Times New Roman" w:hAnsi="Times New Roman" w:cs="Times New Roman"/>
          <w:sz w:val="24"/>
          <w:szCs w:val="24"/>
        </w:rPr>
        <w:t xml:space="preserve">o </w:t>
      </w:r>
      <w:r w:rsidR="00FF219C" w:rsidRPr="00FF219C">
        <w:rPr>
          <w:rFonts w:ascii="Times New Roman" w:hAnsi="Times New Roman" w:cs="Times New Roman"/>
          <w:sz w:val="24"/>
          <w:szCs w:val="24"/>
        </w:rPr>
        <w:t xml:space="preserve">Estado </w:t>
      </w:r>
      <w:r w:rsidR="00244F0D">
        <w:rPr>
          <w:rFonts w:ascii="Times New Roman" w:hAnsi="Times New Roman" w:cs="Times New Roman"/>
          <w:sz w:val="24"/>
          <w:szCs w:val="24"/>
        </w:rPr>
        <w:t>d</w:t>
      </w:r>
      <w:r w:rsidR="00244F0D" w:rsidRPr="00FF219C">
        <w:rPr>
          <w:rFonts w:ascii="Times New Roman" w:hAnsi="Times New Roman" w:cs="Times New Roman"/>
          <w:sz w:val="24"/>
          <w:szCs w:val="24"/>
        </w:rPr>
        <w:t xml:space="preserve">e </w:t>
      </w:r>
      <w:r w:rsidR="00FF219C" w:rsidRPr="00FF219C">
        <w:rPr>
          <w:rFonts w:ascii="Times New Roman" w:hAnsi="Times New Roman" w:cs="Times New Roman"/>
          <w:sz w:val="24"/>
          <w:szCs w:val="24"/>
        </w:rPr>
        <w:t>São Paulo</w:t>
      </w:r>
      <w:r w:rsidR="00244F0D" w:rsidRPr="00FF219C">
        <w:rPr>
          <w:rFonts w:ascii="Times New Roman" w:hAnsi="Times New Roman" w:cs="Times New Roman"/>
          <w:sz w:val="24"/>
          <w:szCs w:val="24"/>
        </w:rPr>
        <w:t xml:space="preserve">, Certidão Negativa </w:t>
      </w:r>
      <w:r w:rsidR="00244F0D">
        <w:rPr>
          <w:rFonts w:ascii="Times New Roman" w:hAnsi="Times New Roman" w:cs="Times New Roman"/>
          <w:sz w:val="24"/>
          <w:szCs w:val="24"/>
        </w:rPr>
        <w:t>d</w:t>
      </w:r>
      <w:r w:rsidR="00244F0D" w:rsidRPr="00FF219C">
        <w:rPr>
          <w:rFonts w:ascii="Times New Roman" w:hAnsi="Times New Roman" w:cs="Times New Roman"/>
          <w:sz w:val="24"/>
          <w:szCs w:val="24"/>
        </w:rPr>
        <w:t xml:space="preserve">e Débitos Relativos </w:t>
      </w:r>
      <w:r w:rsidR="00244F0D">
        <w:rPr>
          <w:rFonts w:ascii="Times New Roman" w:hAnsi="Times New Roman" w:cs="Times New Roman"/>
          <w:sz w:val="24"/>
          <w:szCs w:val="24"/>
        </w:rPr>
        <w:t>a</w:t>
      </w:r>
      <w:r w:rsidR="00244F0D" w:rsidRPr="00FF219C">
        <w:rPr>
          <w:rFonts w:ascii="Times New Roman" w:hAnsi="Times New Roman" w:cs="Times New Roman"/>
          <w:sz w:val="24"/>
          <w:szCs w:val="24"/>
        </w:rPr>
        <w:t xml:space="preserve">os Tributos Federais </w:t>
      </w:r>
      <w:r w:rsidR="00244F0D">
        <w:rPr>
          <w:rFonts w:ascii="Times New Roman" w:hAnsi="Times New Roman" w:cs="Times New Roman"/>
          <w:sz w:val="24"/>
          <w:szCs w:val="24"/>
        </w:rPr>
        <w:t>e</w:t>
      </w:r>
      <w:r w:rsidR="00244F0D" w:rsidRPr="00FF219C">
        <w:rPr>
          <w:rFonts w:ascii="Times New Roman" w:hAnsi="Times New Roman" w:cs="Times New Roman"/>
          <w:sz w:val="24"/>
          <w:szCs w:val="24"/>
        </w:rPr>
        <w:t xml:space="preserve"> </w:t>
      </w:r>
      <w:r w:rsidR="00244F0D">
        <w:rPr>
          <w:rFonts w:ascii="Times New Roman" w:hAnsi="Times New Roman" w:cs="Times New Roman"/>
          <w:sz w:val="24"/>
          <w:szCs w:val="24"/>
        </w:rPr>
        <w:t>à</w:t>
      </w:r>
      <w:r w:rsidR="00244F0D" w:rsidRPr="00FF219C">
        <w:rPr>
          <w:rFonts w:ascii="Times New Roman" w:hAnsi="Times New Roman" w:cs="Times New Roman"/>
          <w:sz w:val="24"/>
          <w:szCs w:val="24"/>
        </w:rPr>
        <w:t xml:space="preserve"> Dívida Ativa Da </w:t>
      </w:r>
      <w:r w:rsidR="00FF219C" w:rsidRPr="00FF219C">
        <w:rPr>
          <w:rFonts w:ascii="Times New Roman" w:hAnsi="Times New Roman" w:cs="Times New Roman"/>
          <w:sz w:val="24"/>
          <w:szCs w:val="24"/>
        </w:rPr>
        <w:t>União</w:t>
      </w:r>
      <w:r w:rsidR="00244F0D" w:rsidRPr="00FF219C">
        <w:rPr>
          <w:rFonts w:ascii="Times New Roman" w:hAnsi="Times New Roman" w:cs="Times New Roman"/>
          <w:sz w:val="24"/>
          <w:szCs w:val="24"/>
        </w:rPr>
        <w:t>, Certidão Judicial Cível (</w:t>
      </w:r>
      <w:r w:rsidR="00FF219C" w:rsidRPr="00FF219C">
        <w:rPr>
          <w:rFonts w:ascii="Times New Roman" w:hAnsi="Times New Roman" w:cs="Times New Roman"/>
          <w:sz w:val="24"/>
          <w:szCs w:val="24"/>
        </w:rPr>
        <w:t>TRF3</w:t>
      </w:r>
      <w:r w:rsidR="00244F0D" w:rsidRPr="00FF219C">
        <w:rPr>
          <w:rFonts w:ascii="Times New Roman" w:hAnsi="Times New Roman" w:cs="Times New Roman"/>
          <w:sz w:val="24"/>
          <w:szCs w:val="24"/>
        </w:rPr>
        <w:t>)</w:t>
      </w:r>
      <w:r w:rsidR="00244F0D">
        <w:rPr>
          <w:rFonts w:ascii="Times New Roman" w:hAnsi="Times New Roman" w:cs="Times New Roman"/>
          <w:sz w:val="24"/>
          <w:szCs w:val="24"/>
        </w:rPr>
        <w:t xml:space="preserve"> e</w:t>
      </w:r>
      <w:r w:rsidR="00244F0D" w:rsidRPr="00FF219C">
        <w:rPr>
          <w:rFonts w:ascii="Times New Roman" w:hAnsi="Times New Roman" w:cs="Times New Roman"/>
          <w:sz w:val="24"/>
          <w:szCs w:val="24"/>
        </w:rPr>
        <w:t xml:space="preserve"> Cer</w:t>
      </w:r>
      <w:r w:rsidR="00244F0D">
        <w:rPr>
          <w:rFonts w:ascii="Times New Roman" w:hAnsi="Times New Roman" w:cs="Times New Roman"/>
          <w:sz w:val="24"/>
          <w:szCs w:val="24"/>
        </w:rPr>
        <w:t>tidão Judicial Criminal</w:t>
      </w:r>
      <w:r w:rsidR="001F53BF">
        <w:rPr>
          <w:rFonts w:ascii="Times New Roman" w:hAnsi="Times New Roman" w:cs="Times New Roman"/>
          <w:sz w:val="24"/>
          <w:szCs w:val="24"/>
        </w:rPr>
        <w:t xml:space="preserve"> (TRF3)</w:t>
      </w:r>
      <w:r w:rsidR="00FF219C" w:rsidRPr="00FF219C">
        <w:rPr>
          <w:rFonts w:ascii="Times New Roman" w:hAnsi="Times New Roman" w:cs="Times New Roman"/>
          <w:sz w:val="24"/>
          <w:szCs w:val="24"/>
        </w:rPr>
        <w:t>.</w:t>
      </w:r>
    </w:p>
    <w:p w:rsidR="008C7B63" w:rsidRPr="008C7B63" w:rsidRDefault="00FF219C" w:rsidP="008C7B63">
      <w:pPr>
        <w:jc w:val="both"/>
        <w:rPr>
          <w:rFonts w:ascii="Times New Roman" w:hAnsi="Times New Roman" w:cs="Times New Roman"/>
          <w:sz w:val="24"/>
          <w:szCs w:val="24"/>
        </w:rPr>
      </w:pPr>
      <w:r w:rsidRPr="008C7B63">
        <w:rPr>
          <w:rFonts w:ascii="Times New Roman" w:hAnsi="Times New Roman" w:cs="Times New Roman"/>
          <w:b/>
          <w:sz w:val="24"/>
          <w:szCs w:val="24"/>
        </w:rPr>
        <w:t>Art. 3º</w:t>
      </w:r>
      <w:r w:rsidRPr="008C7B63">
        <w:rPr>
          <w:rFonts w:ascii="Times New Roman" w:hAnsi="Times New Roman" w:cs="Times New Roman"/>
          <w:sz w:val="24"/>
          <w:szCs w:val="24"/>
        </w:rPr>
        <w:t xml:space="preserve"> </w:t>
      </w:r>
      <w:r w:rsidR="008C7B63" w:rsidRPr="008C7B63">
        <w:rPr>
          <w:rFonts w:ascii="Times New Roman" w:hAnsi="Times New Roman" w:cs="Times New Roman"/>
          <w:sz w:val="24"/>
          <w:szCs w:val="24"/>
        </w:rPr>
        <w:t>As despesas decorrentes da execução desta Lei correrão por conta das dotações orçamentárias próprias, suplementadas se necessário.</w:t>
      </w:r>
    </w:p>
    <w:p w:rsidR="008C7B63" w:rsidRDefault="008C7B63" w:rsidP="008C7B63">
      <w:pPr>
        <w:jc w:val="both"/>
        <w:rPr>
          <w:rFonts w:ascii="Times New Roman" w:hAnsi="Times New Roman" w:cs="Times New Roman"/>
          <w:sz w:val="24"/>
          <w:szCs w:val="24"/>
        </w:rPr>
      </w:pPr>
      <w:r w:rsidRPr="008C7B63">
        <w:rPr>
          <w:rFonts w:ascii="Times New Roman" w:hAnsi="Times New Roman" w:cs="Times New Roman"/>
          <w:b/>
          <w:sz w:val="24"/>
          <w:szCs w:val="24"/>
        </w:rPr>
        <w:t xml:space="preserve">Art. </w:t>
      </w:r>
      <w:r w:rsidR="00FF219C">
        <w:rPr>
          <w:rFonts w:ascii="Times New Roman" w:hAnsi="Times New Roman" w:cs="Times New Roman"/>
          <w:b/>
          <w:sz w:val="24"/>
          <w:szCs w:val="24"/>
        </w:rPr>
        <w:t>4</w:t>
      </w:r>
      <w:r w:rsidRPr="008C7B63">
        <w:rPr>
          <w:rFonts w:ascii="Times New Roman" w:hAnsi="Times New Roman" w:cs="Times New Roman"/>
          <w:b/>
          <w:sz w:val="24"/>
          <w:szCs w:val="24"/>
        </w:rPr>
        <w:t>º</w:t>
      </w:r>
      <w:r w:rsidRPr="008C7B63">
        <w:rPr>
          <w:rFonts w:ascii="Times New Roman" w:hAnsi="Times New Roman" w:cs="Times New Roman"/>
          <w:sz w:val="24"/>
          <w:szCs w:val="24"/>
        </w:rPr>
        <w:t xml:space="preserve"> Esta Lei entra em vigor na data de sua publicação, revogadas as disposições em contrário.</w:t>
      </w:r>
    </w:p>
    <w:p w:rsidR="008C7B63" w:rsidRDefault="008C7B63" w:rsidP="008C7B6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C7B63" w:rsidRDefault="008C7B63" w:rsidP="008C7B63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Sala das Sessões</w:t>
      </w:r>
      <w:r w:rsidRPr="008C7B6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C7B63">
        <w:rPr>
          <w:rFonts w:ascii="Times New Roman" w:hAnsi="Times New Roman" w:cs="Times New Roman"/>
          <w:sz w:val="24"/>
          <w:szCs w:val="24"/>
        </w:rPr>
        <w:t>Bemvindo</w:t>
      </w:r>
      <w:proofErr w:type="spellEnd"/>
      <w:r w:rsidRPr="008C7B63">
        <w:rPr>
          <w:rFonts w:ascii="Times New Roman" w:hAnsi="Times New Roman" w:cs="Times New Roman"/>
          <w:sz w:val="24"/>
          <w:szCs w:val="24"/>
        </w:rPr>
        <w:t xml:space="preserve"> Moreira Nery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8C7B6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04</w:t>
      </w:r>
      <w:r w:rsidRPr="008C7B63">
        <w:rPr>
          <w:rFonts w:ascii="Times New Roman" w:hAnsi="Times New Roman" w:cs="Times New Roman"/>
          <w:sz w:val="24"/>
          <w:szCs w:val="24"/>
        </w:rPr>
        <w:t xml:space="preserve"> de </w:t>
      </w:r>
      <w:r>
        <w:rPr>
          <w:rFonts w:ascii="Times New Roman" w:hAnsi="Times New Roman" w:cs="Times New Roman"/>
          <w:sz w:val="24"/>
          <w:szCs w:val="24"/>
        </w:rPr>
        <w:t>setembro</w:t>
      </w:r>
      <w:r w:rsidRPr="008C7B63">
        <w:rPr>
          <w:rFonts w:ascii="Times New Roman" w:hAnsi="Times New Roman" w:cs="Times New Roman"/>
          <w:sz w:val="24"/>
          <w:szCs w:val="24"/>
        </w:rPr>
        <w:t xml:space="preserve"> de 2024.</w:t>
      </w:r>
    </w:p>
    <w:p w:rsidR="008C7B63" w:rsidRDefault="008C7B63" w:rsidP="008C7B6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C7B63" w:rsidRPr="008C7B63" w:rsidRDefault="008C7B63" w:rsidP="008C7B6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C7B63" w:rsidRPr="006F137D" w:rsidRDefault="008C7B63" w:rsidP="008C7B6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F137D">
        <w:rPr>
          <w:rFonts w:ascii="Times New Roman" w:hAnsi="Times New Roman" w:cs="Times New Roman"/>
          <w:b/>
          <w:sz w:val="24"/>
          <w:szCs w:val="24"/>
        </w:rPr>
        <w:t>THIAGO DA SILVA SANTOS</w:t>
      </w:r>
    </w:p>
    <w:p w:rsidR="008C7B63" w:rsidRPr="008C7B63" w:rsidRDefault="008C7B63" w:rsidP="008C7B63">
      <w:pPr>
        <w:jc w:val="center"/>
        <w:rPr>
          <w:rFonts w:ascii="Times New Roman" w:hAnsi="Times New Roman" w:cs="Times New Roman"/>
          <w:sz w:val="24"/>
          <w:szCs w:val="24"/>
        </w:rPr>
      </w:pPr>
      <w:r w:rsidRPr="008C7B63">
        <w:rPr>
          <w:rFonts w:ascii="Times New Roman" w:hAnsi="Times New Roman" w:cs="Times New Roman"/>
          <w:sz w:val="24"/>
          <w:szCs w:val="24"/>
        </w:rPr>
        <w:t xml:space="preserve">Vereador </w:t>
      </w:r>
      <w:proofErr w:type="spellStart"/>
      <w:r w:rsidRPr="008C7B63">
        <w:rPr>
          <w:rFonts w:ascii="Times New Roman" w:hAnsi="Times New Roman" w:cs="Times New Roman"/>
          <w:sz w:val="24"/>
          <w:szCs w:val="24"/>
        </w:rPr>
        <w:t>Thiaguinho</w:t>
      </w:r>
      <w:proofErr w:type="spellEnd"/>
      <w:r w:rsidR="006F137D">
        <w:rPr>
          <w:rFonts w:ascii="Times New Roman" w:hAnsi="Times New Roman" w:cs="Times New Roman"/>
          <w:sz w:val="24"/>
          <w:szCs w:val="24"/>
        </w:rPr>
        <w:t xml:space="preserve"> Silva</w:t>
      </w:r>
    </w:p>
    <w:p w:rsidR="008C7B63" w:rsidRDefault="008C7B63" w:rsidP="008C7B63">
      <w:pPr>
        <w:jc w:val="center"/>
        <w:rPr>
          <w:rFonts w:ascii="Times New Roman" w:hAnsi="Times New Roman" w:cs="Times New Roman"/>
          <w:sz w:val="24"/>
          <w:szCs w:val="24"/>
        </w:rPr>
      </w:pPr>
      <w:r w:rsidRPr="008C7B63">
        <w:rPr>
          <w:rFonts w:ascii="Times New Roman" w:hAnsi="Times New Roman" w:cs="Times New Roman"/>
          <w:sz w:val="24"/>
          <w:szCs w:val="24"/>
        </w:rPr>
        <w:t>Presidente</w:t>
      </w:r>
    </w:p>
    <w:p w:rsidR="008C7B63" w:rsidRDefault="008C7B6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8C7B63" w:rsidRDefault="008C7B63" w:rsidP="008C7B6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JUSTIFICATIVA</w:t>
      </w:r>
    </w:p>
    <w:p w:rsidR="008C7B63" w:rsidRDefault="008C7B63" w:rsidP="008C7B6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C7B63" w:rsidRDefault="006F137D" w:rsidP="006F137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Nobres pares,</w:t>
      </w:r>
    </w:p>
    <w:p w:rsidR="006F137D" w:rsidRDefault="006F137D" w:rsidP="006F137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F137D" w:rsidRPr="006F137D" w:rsidRDefault="006F137D" w:rsidP="006F137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F137D">
        <w:rPr>
          <w:rFonts w:ascii="Times New Roman" w:hAnsi="Times New Roman" w:cs="Times New Roman"/>
          <w:sz w:val="24"/>
          <w:szCs w:val="24"/>
        </w:rPr>
        <w:t>O presente Projeto de</w:t>
      </w:r>
      <w:r>
        <w:rPr>
          <w:rFonts w:ascii="Times New Roman" w:hAnsi="Times New Roman" w:cs="Times New Roman"/>
          <w:sz w:val="24"/>
          <w:szCs w:val="24"/>
        </w:rPr>
        <w:t xml:space="preserve"> Lei tem como objetivo declarar </w:t>
      </w:r>
      <w:r w:rsidRPr="006F137D">
        <w:rPr>
          <w:rFonts w:ascii="Times New Roman" w:hAnsi="Times New Roman" w:cs="Times New Roman"/>
          <w:sz w:val="24"/>
          <w:szCs w:val="24"/>
        </w:rPr>
        <w:t>utilidade pública a Associação Base Ambiental Mirim de Itapevi, uma associação privada, sem fins lucrativos, fundada por militares da reserva do Exército Brasileiro, que há 7 anos atua na formação de jovens em nossa cidade. A Base Ambiental Mirim de Itapevi tem desempenhado um papel fundamental na promoção de valores essenciais como disciplina, respeito, cidadania, patriotismo e civismo, oferecendo um serviço inestimável à comunidade local.</w:t>
      </w:r>
    </w:p>
    <w:p w:rsidR="006F137D" w:rsidRPr="006F137D" w:rsidRDefault="006F137D" w:rsidP="006F137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F137D">
        <w:rPr>
          <w:rFonts w:ascii="Times New Roman" w:hAnsi="Times New Roman" w:cs="Times New Roman"/>
          <w:sz w:val="24"/>
          <w:szCs w:val="24"/>
        </w:rPr>
        <w:t>Atualmente, a associação conta com um efetivo de aproximadamente 190 jovens, mas desde a sua fundação, mais de 800 jovens já passaram por seus programas e atividades. Este número significativo demonstra o impacto contínuo e positivo que a Base Ambiental Mirim de Itapevi tem exercido no setor assistencial da nossa comunidade, servindo como uma ferramenta vital para o desenvolvimento pessoal e social dos nossos jovens.</w:t>
      </w:r>
    </w:p>
    <w:p w:rsidR="006F137D" w:rsidRPr="006F137D" w:rsidRDefault="006F137D" w:rsidP="006F137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F137D">
        <w:rPr>
          <w:rFonts w:ascii="Times New Roman" w:hAnsi="Times New Roman" w:cs="Times New Roman"/>
          <w:sz w:val="24"/>
          <w:szCs w:val="24"/>
        </w:rPr>
        <w:t>Além disso, o compromisso da associação com a ética e a responsabilidade é evidenciado pelo fato de que seu corpo diretivo não é remunerado em nenhuma hipótese, conforme dispõe o §2º do art. 18 do seu estatuto social. O corpo diretivo é composto exclusivamente por pessoas que desejam servir à sociedade e promover valores como paz, respeito e patriotismo. A idoneidade da associação é ainda corroborada pela ausência de débitos federais, estaduais ou municipais e pela inexistência de qualquer ônus com a justiça, conforme comprovam as certidões anexas.</w:t>
      </w:r>
    </w:p>
    <w:p w:rsidR="006F137D" w:rsidRPr="006F137D" w:rsidRDefault="006F137D" w:rsidP="006F137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F137D">
        <w:rPr>
          <w:rFonts w:ascii="Times New Roman" w:hAnsi="Times New Roman" w:cs="Times New Roman"/>
          <w:sz w:val="24"/>
          <w:szCs w:val="24"/>
        </w:rPr>
        <w:t>A declaração de utilidade pública no âmbito municipal permitirá que a Base Ambiental Mirim de Itapevi amplie ainda mais seu trabalho e o impacto social que gera. Com este reconhecimento, a associação poderá fortalecer suas ações e buscar novas parcerias, tanto públicas quanto privadas, que contribuirão diretamente para o benefício dos jovens e crianças de Itapevi. Esse apoio adicional será crucial para a continuidade e expansão dos programas oferecidos pela associação, assegurando que mais jovens possam ser beneficiados pelos valores e ensinamentos promovidos pela Base Ambiental.</w:t>
      </w:r>
    </w:p>
    <w:p w:rsidR="006F137D" w:rsidRPr="006F137D" w:rsidRDefault="006F137D" w:rsidP="006F137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F137D">
        <w:rPr>
          <w:rFonts w:ascii="Times New Roman" w:hAnsi="Times New Roman" w:cs="Times New Roman"/>
          <w:sz w:val="24"/>
          <w:szCs w:val="24"/>
        </w:rPr>
        <w:t>Portanto, considerando o histórico de serviços prestados pela Base Ambiental Mirim de Itapevi à comunidade, a conformidade da associação com todas as exigências legais estabelecidas pela Lei Ordinária nº 509/1983, e o potencial para aumentar significativamente o alcance de suas atividades, solicit</w:t>
      </w:r>
      <w:r>
        <w:rPr>
          <w:rFonts w:ascii="Times New Roman" w:hAnsi="Times New Roman" w:cs="Times New Roman"/>
          <w:sz w:val="24"/>
          <w:szCs w:val="24"/>
        </w:rPr>
        <w:t>o</w:t>
      </w:r>
      <w:r w:rsidRPr="006F137D">
        <w:rPr>
          <w:rFonts w:ascii="Times New Roman" w:hAnsi="Times New Roman" w:cs="Times New Roman"/>
          <w:sz w:val="24"/>
          <w:szCs w:val="24"/>
        </w:rPr>
        <w:t xml:space="preserve"> a aprovação deste projeto de lei para declarar a associação de utilidade pública no Município de Itapevi.</w:t>
      </w:r>
    </w:p>
    <w:p w:rsidR="006F137D" w:rsidRPr="006F137D" w:rsidRDefault="006F137D" w:rsidP="006F137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F137D" w:rsidRDefault="006F137D" w:rsidP="006F137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F137D">
        <w:rPr>
          <w:rFonts w:ascii="Times New Roman" w:hAnsi="Times New Roman" w:cs="Times New Roman"/>
          <w:sz w:val="24"/>
          <w:szCs w:val="24"/>
        </w:rPr>
        <w:lastRenderedPageBreak/>
        <w:t xml:space="preserve">Sala das Sessões </w:t>
      </w:r>
      <w:proofErr w:type="spellStart"/>
      <w:r w:rsidRPr="006F137D">
        <w:rPr>
          <w:rFonts w:ascii="Times New Roman" w:hAnsi="Times New Roman" w:cs="Times New Roman"/>
          <w:sz w:val="24"/>
          <w:szCs w:val="24"/>
        </w:rPr>
        <w:t>Bemvindo</w:t>
      </w:r>
      <w:proofErr w:type="spellEnd"/>
      <w:r w:rsidRPr="006F137D">
        <w:rPr>
          <w:rFonts w:ascii="Times New Roman" w:hAnsi="Times New Roman" w:cs="Times New Roman"/>
          <w:sz w:val="24"/>
          <w:szCs w:val="24"/>
        </w:rPr>
        <w:t xml:space="preserve"> Moreira Nery, 04 de setembro de 2024.</w:t>
      </w:r>
    </w:p>
    <w:p w:rsidR="006F137D" w:rsidRDefault="006F137D" w:rsidP="006F137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F137D" w:rsidRDefault="006F137D" w:rsidP="006F137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THIAGO DA SILVA SANTOS</w:t>
      </w:r>
    </w:p>
    <w:p w:rsidR="006F137D" w:rsidRDefault="006F137D" w:rsidP="006F137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Vereador </w:t>
      </w:r>
      <w:proofErr w:type="spellStart"/>
      <w:r>
        <w:rPr>
          <w:rFonts w:ascii="Times New Roman" w:hAnsi="Times New Roman" w:cs="Times New Roman"/>
          <w:sz w:val="24"/>
          <w:szCs w:val="24"/>
        </w:rPr>
        <w:t>Thiaguinho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Silva</w:t>
      </w:r>
    </w:p>
    <w:p w:rsidR="006F137D" w:rsidRPr="006F137D" w:rsidRDefault="006F137D" w:rsidP="006F137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Presidente</w:t>
      </w:r>
    </w:p>
    <w:sectPr w:rsidR="006F137D" w:rsidRPr="006F137D" w:rsidSect="00340F56">
      <w:headerReference w:type="default" r:id="rId6"/>
      <w:pgSz w:w="11906" w:h="16838"/>
      <w:pgMar w:top="2835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57377" w:rsidRDefault="00157377" w:rsidP="00340F56">
      <w:pPr>
        <w:spacing w:after="0" w:line="240" w:lineRule="auto"/>
      </w:pPr>
      <w:r>
        <w:separator/>
      </w:r>
    </w:p>
  </w:endnote>
  <w:endnote w:type="continuationSeparator" w:id="0">
    <w:p w:rsidR="00157377" w:rsidRDefault="00157377" w:rsidP="00340F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57377" w:rsidRDefault="00157377" w:rsidP="00340F56">
      <w:pPr>
        <w:spacing w:after="0" w:line="240" w:lineRule="auto"/>
      </w:pPr>
      <w:r>
        <w:separator/>
      </w:r>
    </w:p>
  </w:footnote>
  <w:footnote w:type="continuationSeparator" w:id="0">
    <w:p w:rsidR="00157377" w:rsidRDefault="00157377" w:rsidP="00340F5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40F56" w:rsidRDefault="00157377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49" type="#_x0000_t75" style="position:absolute;margin-left:-84.3pt;margin-top:-141.75pt;width:595.45pt;height:841.9pt;z-index:-251658752;mso-position-horizontal-relative:margin;mso-position-vertical-relative:margin" o:allowincell="f">
          <v:imagedata r:id="rId1" o:title="Timbrad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87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0F56"/>
    <w:rsid w:val="00157377"/>
    <w:rsid w:val="00166326"/>
    <w:rsid w:val="001F53BF"/>
    <w:rsid w:val="00210576"/>
    <w:rsid w:val="00244F0D"/>
    <w:rsid w:val="00340F56"/>
    <w:rsid w:val="005B56ED"/>
    <w:rsid w:val="006F137D"/>
    <w:rsid w:val="0087016C"/>
    <w:rsid w:val="008746AC"/>
    <w:rsid w:val="008C7B63"/>
    <w:rsid w:val="009F2B56"/>
    <w:rsid w:val="00BA75BA"/>
    <w:rsid w:val="00ED775F"/>
    <w:rsid w:val="00F5061E"/>
    <w:rsid w:val="00FF21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6DC96AE4"/>
  <w15:chartTrackingRefBased/>
  <w15:docId w15:val="{EB519CC5-CE2B-4897-A39E-A2A31CC916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340F5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40F56"/>
  </w:style>
  <w:style w:type="paragraph" w:styleId="Rodap">
    <w:name w:val="footer"/>
    <w:basedOn w:val="Normal"/>
    <w:link w:val="RodapChar"/>
    <w:uiPriority w:val="99"/>
    <w:unhideWhenUsed/>
    <w:rsid w:val="00340F5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40F56"/>
  </w:style>
  <w:style w:type="paragraph" w:styleId="Textodebalo">
    <w:name w:val="Balloon Text"/>
    <w:basedOn w:val="Normal"/>
    <w:link w:val="TextodebaloChar"/>
    <w:uiPriority w:val="99"/>
    <w:semiHidden/>
    <w:unhideWhenUsed/>
    <w:rsid w:val="0087016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7016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627</Words>
  <Characters>3390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CMI USER CPL01</dc:creator>
  <cp:keywords/>
  <dc:description/>
  <cp:lastModifiedBy>CMI USER CPL01</cp:lastModifiedBy>
  <cp:revision>9</cp:revision>
  <cp:lastPrinted>2024-09-24T11:14:00Z</cp:lastPrinted>
  <dcterms:created xsi:type="dcterms:W3CDTF">2024-09-06T17:54:00Z</dcterms:created>
  <dcterms:modified xsi:type="dcterms:W3CDTF">2024-09-24T11:18:00Z</dcterms:modified>
</cp:coreProperties>
</file>