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DECRETO LEGISLATIVO Nº 100 / 2024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75" w:before="300" w:lineRule="auto"/>
        <w:ind w:left="2835" w:right="3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Dispõe sobre o arquivamento do Processo Administrativo nº 055/2022, referente ao TC-36212/026/09.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1º Fica reconhecido o não cabimento da sustação dos efeitos do Contrato Administrativo julgado no TC-36212/026/09, conforme § 2º do Art. 278 da Resolução nº 30/2021 (Regimento Interno).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2º Arquivem-se os autos do Processo Administrativo nº 055/2022.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3º Este Decreto Legislativo entra em vigor na data de sua publicação.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rHeight w:val="197.929687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Rogério Moreira dos Santos</w:t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13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bookmarkStart w:colFirst="0" w:colLast="0" w:name="_heading=h.rizn6xc6w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Senhoras Vereadoras,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Senhores Vereadores.</w:t>
      </w:r>
    </w:p>
    <w:p w:rsidR="00000000" w:rsidDel="00000000" w:rsidP="00000000" w:rsidRDefault="00000000" w:rsidRPr="00000000" w14:paraId="0000001E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Levando em conta os elementos trazidos aos autos do processo ora apresentado, conforme o determinado pelo Regimento Interno e entendimento jurídico emanado pela Procuradoria desta Casa, proponho seu arquivamento, tendo em vista minha designação como relator especial.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Rogério Moreira dos Santos</w:t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hd w:fill="ffffff" w:val="clear"/>
        <w:spacing w:line="276" w:lineRule="auto"/>
        <w:jc w:val="both"/>
        <w:rPr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758" w:top="2778" w:left="1701" w:right="1701" w:header="2552" w:footer="14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2" style="position:absolute;width:595.45pt;height:841.9pt;rotation:0;z-index:-503316481;mso-position-horizontal-relative:margin;mso-position-horizontal:absolute;margin-left:-85.15pt;mso-position-vertical-relative:margin;mso-position-vertical:absolute;margin-top:-140.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3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 w:val="1"/>
    <w:rsid w:val="00B858EB"/>
    <w:pPr>
      <w:spacing w:after="100" w:afterAutospacing="1" w:before="100" w:beforeAutospacing="1"/>
      <w:outlineLvl w:val="0"/>
    </w:pPr>
    <w:rPr>
      <w:rFonts w:eastAsia="Times New Roman"/>
      <w:b w:val="1"/>
      <w:bCs w:val="1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 w:val="1"/>
    <w:rsid w:val="009F1BB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 w:val="1"/>
    <w:rsid w:val="000A1CF2"/>
    <w:rPr>
      <w:rFonts w:eastAsia="Times New Roman"/>
      <w:sz w:val="28"/>
    </w:rPr>
  </w:style>
  <w:style w:type="character" w:styleId="CorpodetextoChar" w:customStyle="1">
    <w:name w:val="Corpo de texto Char"/>
    <w:basedOn w:val="Fontepargpadro"/>
    <w:link w:val="Corpodetexto"/>
    <w:uiPriority w:val="99"/>
    <w:rsid w:val="000A1CF2"/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0A1CF2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B858E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wajxfcekGqJInYNh+p8OQrgq5Q==">CgMxLjAyDWgucml6bjZ4YzZ3MTAyCGguZ2pkZ3hzMgloLjMwajB6bGw4AHIhMTlGcWRUQW82d0tvVmNzWGtZQWI4WFhpMnN1X3JLLWFT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2024-08-01T15:00:00Z</dcterms:created>
  <dc:creator>Endrew Rodrigues</dc:creator>
</cp:coreProperties>
</file>