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40AA3E" w14:textId="58D36E03" w:rsidR="00905B58" w:rsidRPr="00905B58" w:rsidRDefault="00905B58" w:rsidP="00905B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B58">
        <w:rPr>
          <w:rFonts w:ascii="Times New Roman" w:hAnsi="Times New Roman" w:cs="Times New Roman"/>
          <w:b/>
          <w:sz w:val="24"/>
          <w:szCs w:val="24"/>
        </w:rPr>
        <w:t>REQUE</w:t>
      </w:r>
      <w:r w:rsidR="00E729C7">
        <w:rPr>
          <w:rFonts w:ascii="Times New Roman" w:hAnsi="Times New Roman" w:cs="Times New Roman"/>
          <w:b/>
          <w:sz w:val="24"/>
          <w:szCs w:val="24"/>
        </w:rPr>
        <w:t xml:space="preserve">RIMENTO DE URGÊNCIA Nº </w:t>
      </w:r>
      <w:r w:rsidR="004B0435">
        <w:rPr>
          <w:rFonts w:ascii="Times New Roman" w:hAnsi="Times New Roman" w:cs="Times New Roman"/>
          <w:b/>
          <w:sz w:val="24"/>
          <w:szCs w:val="24"/>
        </w:rPr>
        <w:t>121</w:t>
      </w:r>
      <w:r w:rsidR="0045734B">
        <w:rPr>
          <w:rFonts w:ascii="Times New Roman" w:hAnsi="Times New Roman" w:cs="Times New Roman"/>
          <w:b/>
          <w:sz w:val="24"/>
          <w:szCs w:val="24"/>
        </w:rPr>
        <w:t>8</w:t>
      </w:r>
      <w:r w:rsidR="00250B19">
        <w:rPr>
          <w:rFonts w:ascii="Times New Roman" w:hAnsi="Times New Roman" w:cs="Times New Roman"/>
          <w:b/>
          <w:sz w:val="24"/>
          <w:szCs w:val="24"/>
        </w:rPr>
        <w:t>/2024</w:t>
      </w:r>
    </w:p>
    <w:p w14:paraId="3DCFC70B" w14:textId="77777777" w:rsidR="00905B58" w:rsidRPr="00905B58" w:rsidRDefault="00905B58" w:rsidP="00905B58">
      <w:pPr>
        <w:rPr>
          <w:rFonts w:ascii="Times New Roman" w:hAnsi="Times New Roman" w:cs="Times New Roman"/>
          <w:sz w:val="24"/>
          <w:szCs w:val="24"/>
        </w:rPr>
      </w:pPr>
    </w:p>
    <w:p w14:paraId="6713C583" w14:textId="2AFF9389" w:rsidR="00905B58" w:rsidRDefault="004210F0" w:rsidP="004210F0">
      <w:pPr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"Requer regime de urgência para discussão e votação do</w:t>
      </w:r>
      <w:r w:rsidR="00EF1E2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Projeto</w:t>
      </w:r>
      <w:r w:rsidR="00EF1E22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="004B043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F1E22">
        <w:rPr>
          <w:rFonts w:ascii="Times New Roman" w:eastAsia="Times New Roman" w:hAnsi="Times New Roman" w:cs="Times New Roman"/>
          <w:sz w:val="24"/>
          <w:szCs w:val="24"/>
          <w:lang w:eastAsia="pt-BR"/>
        </w:rPr>
        <w:t>Resolução</w:t>
      </w:r>
      <w:r w:rsidR="004B043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45734B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4B043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º </w:t>
      </w:r>
      <w:r w:rsidR="0045734B"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 w:rsidR="004B0435"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 w:rsidR="00EF1E2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 e </w:t>
      </w:r>
      <w:r w:rsidR="0045734B"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 w:rsidR="00EF1E22">
        <w:rPr>
          <w:rFonts w:ascii="Times New Roman" w:eastAsia="Times New Roman" w:hAnsi="Times New Roman" w:cs="Times New Roman"/>
          <w:sz w:val="24"/>
          <w:szCs w:val="24"/>
          <w:lang w:eastAsia="pt-BR"/>
        </w:rPr>
        <w:t>09</w:t>
      </w:r>
      <w:r w:rsidR="004B0435">
        <w:rPr>
          <w:rFonts w:ascii="Times New Roman" w:eastAsia="Times New Roman" w:hAnsi="Times New Roman" w:cs="Times New Roman"/>
          <w:sz w:val="24"/>
          <w:szCs w:val="24"/>
          <w:lang w:eastAsia="pt-BR"/>
        </w:rPr>
        <w:t>/2024</w:t>
      </w:r>
      <w:r w:rsidR="0045734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dos Projetos de Decreto Legislativo Nº 071, 072, </w:t>
      </w:r>
      <w:r w:rsidR="0066617A">
        <w:rPr>
          <w:rFonts w:ascii="Times New Roman" w:eastAsia="Times New Roman" w:hAnsi="Times New Roman" w:cs="Times New Roman"/>
          <w:sz w:val="24"/>
          <w:szCs w:val="24"/>
          <w:lang w:eastAsia="pt-BR"/>
        </w:rPr>
        <w:t>073, 074 e 075/2024,</w:t>
      </w:r>
      <w:r w:rsidR="0045734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Projeto de Lei Nº 057/2024</w:t>
      </w:r>
      <w:r w:rsidR="006661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do Projeto de Lei Complementar Nº 008/2024</w:t>
      </w:r>
      <w:r w:rsidR="004B0435">
        <w:rPr>
          <w:rFonts w:ascii="Times New Roman" w:eastAsia="Times New Roman" w:hAnsi="Times New Roman" w:cs="Times New Roman"/>
          <w:sz w:val="24"/>
          <w:szCs w:val="24"/>
          <w:lang w:eastAsia="pt-BR"/>
        </w:rPr>
        <w:t>”</w:t>
      </w:r>
      <w:r w:rsidR="00F6024A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7C8D2E98" w14:textId="77777777" w:rsidR="004210F0" w:rsidRPr="00905B58" w:rsidRDefault="004210F0" w:rsidP="004210F0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14:paraId="4F416EA9" w14:textId="6088A6B1" w:rsidR="00905B58" w:rsidRPr="004B0435" w:rsidRDefault="004210F0" w:rsidP="004B0435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10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REQUEREMOS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Mesa, após ouvido o douto Plenário, na forma regimental vigente (arts.156 e 189), que sejam dispensadas as formalidades regimentais, a fim de que o</w:t>
      </w:r>
      <w:r w:rsidR="001A64B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4B04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A64BB" w:rsidRPr="001A64B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Projetos de Resolução Nº 008 e 009/2024, dos Projetos de Decreto Legislativo Nº </w:t>
      </w:r>
      <w:r w:rsidR="006661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071, 072, 073, 074 e 075/2024, </w:t>
      </w:r>
      <w:r w:rsidR="001A64BB" w:rsidRPr="001A64BB">
        <w:rPr>
          <w:rFonts w:ascii="Times New Roman" w:eastAsia="Times New Roman" w:hAnsi="Times New Roman" w:cs="Times New Roman"/>
          <w:sz w:val="24"/>
          <w:szCs w:val="24"/>
          <w:lang w:eastAsia="pt-BR"/>
        </w:rPr>
        <w:t>do Projeto de Lei Nº 057/2024</w:t>
      </w:r>
      <w:r w:rsidR="0066617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do Projeto de Lei Complementar Nº 008/2024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>, sejam discutidos e votados em regime de urgência e incluído</w:t>
      </w:r>
      <w:r w:rsidR="004B0435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Ordem do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ia da Sessão Ordinária do dia </w:t>
      </w:r>
      <w:r w:rsidR="00EF1E22">
        <w:rPr>
          <w:rFonts w:ascii="Times New Roman" w:hAnsi="Times New Roman" w:cs="Times New Roman"/>
          <w:color w:val="000000" w:themeColor="text1"/>
          <w:sz w:val="24"/>
          <w:szCs w:val="24"/>
        </w:rPr>
        <w:t>07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EF1E22">
        <w:rPr>
          <w:rFonts w:ascii="Times New Roman" w:hAnsi="Times New Roman" w:cs="Times New Roman"/>
          <w:color w:val="000000" w:themeColor="text1"/>
          <w:sz w:val="24"/>
          <w:szCs w:val="24"/>
        </w:rPr>
        <w:t>maio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2024</w:t>
      </w:r>
      <w:r w:rsidR="00905B58" w:rsidRPr="004210F0">
        <w:rPr>
          <w:rFonts w:ascii="Times New Roman" w:hAnsi="Times New Roman" w:cs="Times New Roman"/>
          <w:sz w:val="24"/>
          <w:szCs w:val="24"/>
        </w:rPr>
        <w:t>.</w:t>
      </w:r>
    </w:p>
    <w:p w14:paraId="1C3F2389" w14:textId="77777777" w:rsidR="00905B58" w:rsidRDefault="00905B58" w:rsidP="00905B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04F526" w14:textId="77777777" w:rsidR="004B0435" w:rsidRPr="00905B58" w:rsidRDefault="004B0435" w:rsidP="00905B5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D4305F4" w14:textId="7C2E503D" w:rsidR="00905B58" w:rsidRDefault="00905B58" w:rsidP="004210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Sala das S</w:t>
      </w:r>
      <w:r w:rsidR="004210F0">
        <w:rPr>
          <w:rFonts w:ascii="Times New Roman" w:hAnsi="Times New Roman" w:cs="Times New Roman"/>
          <w:sz w:val="24"/>
          <w:szCs w:val="24"/>
        </w:rPr>
        <w:t xml:space="preserve">essões Bemvindo Moreira Nery, </w:t>
      </w:r>
      <w:r w:rsidR="00EF1E22">
        <w:rPr>
          <w:rFonts w:ascii="Times New Roman" w:hAnsi="Times New Roman" w:cs="Times New Roman"/>
          <w:sz w:val="24"/>
          <w:szCs w:val="24"/>
        </w:rPr>
        <w:t>06</w:t>
      </w:r>
      <w:r w:rsidR="004210F0">
        <w:rPr>
          <w:rFonts w:ascii="Times New Roman" w:hAnsi="Times New Roman" w:cs="Times New Roman"/>
          <w:sz w:val="24"/>
          <w:szCs w:val="24"/>
        </w:rPr>
        <w:t xml:space="preserve"> de </w:t>
      </w:r>
      <w:r w:rsidR="00EF1E22">
        <w:rPr>
          <w:rFonts w:ascii="Times New Roman" w:hAnsi="Times New Roman" w:cs="Times New Roman"/>
          <w:sz w:val="24"/>
          <w:szCs w:val="24"/>
        </w:rPr>
        <w:t>maio</w:t>
      </w:r>
      <w:r w:rsidR="004210F0">
        <w:rPr>
          <w:rFonts w:ascii="Times New Roman" w:hAnsi="Times New Roman" w:cs="Times New Roman"/>
          <w:sz w:val="24"/>
          <w:szCs w:val="24"/>
        </w:rPr>
        <w:t xml:space="preserve"> de 2024</w:t>
      </w:r>
      <w:r w:rsidRPr="00905B58">
        <w:rPr>
          <w:rFonts w:ascii="Times New Roman" w:hAnsi="Times New Roman" w:cs="Times New Roman"/>
          <w:sz w:val="24"/>
          <w:szCs w:val="24"/>
        </w:rPr>
        <w:t>.</w:t>
      </w:r>
    </w:p>
    <w:p w14:paraId="089C986E" w14:textId="77777777" w:rsidR="004B0435" w:rsidRDefault="004B0435" w:rsidP="004210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F482A8C" w14:textId="77777777" w:rsidR="00905B58" w:rsidRPr="00905B58" w:rsidRDefault="00905B58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05B58">
        <w:rPr>
          <w:rFonts w:ascii="Times New Roman" w:hAnsi="Times New Roman" w:cs="Times New Roman"/>
          <w:sz w:val="24"/>
          <w:szCs w:val="24"/>
          <w:u w:val="single"/>
        </w:rPr>
        <w:t>Vereadores</w:t>
      </w:r>
    </w:p>
    <w:p w14:paraId="57109428" w14:textId="77777777" w:rsidR="00905B58" w:rsidRPr="00905B58" w:rsidRDefault="00905B58" w:rsidP="00905B5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10AF2E" w14:textId="77777777" w:rsidR="00905B58" w:rsidRPr="00905B58" w:rsidRDefault="00905B58" w:rsidP="00905B58">
      <w:pPr>
        <w:jc w:val="center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THIAGO DA SILVA SANTOS</w:t>
      </w:r>
    </w:p>
    <w:p w14:paraId="451D39B9" w14:textId="27B18D61" w:rsidR="00905B58" w:rsidRPr="00905B58" w:rsidRDefault="00905B58" w:rsidP="00905B58">
      <w:pPr>
        <w:jc w:val="center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Presidente</w:t>
      </w:r>
    </w:p>
    <w:p w14:paraId="0D3C4906" w14:textId="77777777" w:rsidR="00905B58" w:rsidRPr="00905B58" w:rsidRDefault="0098077B" w:rsidP="0098077B">
      <w:pPr>
        <w:tabs>
          <w:tab w:val="left" w:pos="65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98077B" w14:paraId="0F0204B8" w14:textId="77777777" w:rsidTr="0045734B">
        <w:tc>
          <w:tcPr>
            <w:tcW w:w="4247" w:type="dxa"/>
          </w:tcPr>
          <w:p w14:paraId="5CCA2459" w14:textId="77777777"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CÍCERO APARECIDO DE SOUZA</w:t>
            </w:r>
          </w:p>
          <w:p w14:paraId="146CDDE7" w14:textId="33081CF8" w:rsidR="0098077B" w:rsidRDefault="0098077B" w:rsidP="004B0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</w:tc>
        <w:tc>
          <w:tcPr>
            <w:tcW w:w="4247" w:type="dxa"/>
          </w:tcPr>
          <w:p w14:paraId="2F89936D" w14:textId="7BD1FA9E"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ROGÉRIO MOREIRA DOS SANTOS</w:t>
            </w:r>
          </w:p>
          <w:p w14:paraId="4BE99264" w14:textId="77777777"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1º secretario</w:t>
            </w:r>
          </w:p>
          <w:p w14:paraId="3960E342" w14:textId="77777777"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5FDC08" w14:textId="77777777" w:rsidR="004B0435" w:rsidRDefault="004B0435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1DF57" w14:textId="77777777" w:rsidR="004B0435" w:rsidRDefault="004B0435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7B" w14:paraId="466D842B" w14:textId="77777777" w:rsidTr="0045734B">
        <w:tc>
          <w:tcPr>
            <w:tcW w:w="4247" w:type="dxa"/>
            <w:tcBorders>
              <w:bottom w:val="nil"/>
            </w:tcBorders>
          </w:tcPr>
          <w:p w14:paraId="44D824C9" w14:textId="594C29CA" w:rsidR="004B0435" w:rsidRPr="00905B58" w:rsidRDefault="0098077B" w:rsidP="004B0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JOSÉ APARECIDO RAMOS</w:t>
            </w:r>
          </w:p>
          <w:p w14:paraId="35A1C236" w14:textId="77777777"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2º Secretário</w:t>
            </w:r>
          </w:p>
          <w:p w14:paraId="19A45DBF" w14:textId="77777777"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D30D7" w14:textId="6E219D14"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79ABE" w14:textId="77777777"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  <w:tcBorders>
              <w:bottom w:val="nil"/>
            </w:tcBorders>
          </w:tcPr>
          <w:p w14:paraId="7C3867C7" w14:textId="5386A33B" w:rsidR="0098077B" w:rsidRPr="00905B58" w:rsidRDefault="004B0435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ERONDINA FERREIRA GODOY</w:t>
            </w:r>
          </w:p>
          <w:p w14:paraId="7C72B542" w14:textId="09FCBECD" w:rsidR="004B0435" w:rsidRDefault="004B0435" w:rsidP="004B0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3ª</w:t>
            </w: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 xml:space="preserve"> Secretári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1AF227C5" w14:textId="77777777"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EC6863" w14:textId="77777777"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34B" w14:paraId="5F9F2088" w14:textId="77777777" w:rsidTr="0045734B">
        <w:tc>
          <w:tcPr>
            <w:tcW w:w="4247" w:type="dxa"/>
            <w:tcBorders>
              <w:bottom w:val="nil"/>
            </w:tcBorders>
          </w:tcPr>
          <w:p w14:paraId="7B99AAE2" w14:textId="77777777" w:rsidR="0045734B" w:rsidRDefault="0045734B" w:rsidP="004B0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MAURÍCIO ALONSO MURAKAMI</w:t>
            </w:r>
          </w:p>
          <w:p w14:paraId="2B34D5D1" w14:textId="3BB082D8" w:rsidR="0045734B" w:rsidRPr="00905B58" w:rsidRDefault="0045734B" w:rsidP="004573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247" w:type="dxa"/>
            <w:tcBorders>
              <w:bottom w:val="nil"/>
            </w:tcBorders>
          </w:tcPr>
          <w:p w14:paraId="24FB8161" w14:textId="77777777" w:rsidR="0045734B" w:rsidRDefault="0045734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3015B0" w14:textId="77777777" w:rsidR="00905B58" w:rsidRPr="00905B58" w:rsidRDefault="00905B58" w:rsidP="00AA7BC3">
      <w:pPr>
        <w:rPr>
          <w:rFonts w:ascii="Times New Roman" w:hAnsi="Times New Roman" w:cs="Times New Roman"/>
          <w:sz w:val="24"/>
          <w:szCs w:val="24"/>
        </w:rPr>
      </w:pPr>
    </w:p>
    <w:sectPr w:rsidR="00905B58" w:rsidRPr="00905B58" w:rsidSect="00B508E4">
      <w:headerReference w:type="default" r:id="rId6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1BBBB" w14:textId="77777777" w:rsidR="007C4A27" w:rsidRDefault="007C4A27" w:rsidP="00905B58">
      <w:pPr>
        <w:spacing w:after="0" w:line="240" w:lineRule="auto"/>
      </w:pPr>
      <w:r>
        <w:separator/>
      </w:r>
    </w:p>
  </w:endnote>
  <w:endnote w:type="continuationSeparator" w:id="0">
    <w:p w14:paraId="3F1FA556" w14:textId="77777777" w:rsidR="007C4A27" w:rsidRDefault="007C4A27" w:rsidP="00905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970127" w14:textId="77777777" w:rsidR="007C4A27" w:rsidRDefault="007C4A27" w:rsidP="00905B58">
      <w:pPr>
        <w:spacing w:after="0" w:line="240" w:lineRule="auto"/>
      </w:pPr>
      <w:r>
        <w:separator/>
      </w:r>
    </w:p>
  </w:footnote>
  <w:footnote w:type="continuationSeparator" w:id="0">
    <w:p w14:paraId="03FC7435" w14:textId="77777777" w:rsidR="007C4A27" w:rsidRDefault="007C4A27" w:rsidP="00905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F81A6" w14:textId="77777777" w:rsidR="00905B58" w:rsidRDefault="007C4A27">
    <w:pPr>
      <w:pStyle w:val="Cabealho"/>
    </w:pPr>
    <w:r>
      <w:rPr>
        <w:noProof/>
        <w:lang w:eastAsia="pt-BR"/>
      </w:rPr>
      <w:pict w14:anchorId="380107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55pt;margin-top:-135.2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B58"/>
    <w:rsid w:val="00160BCE"/>
    <w:rsid w:val="001A64BB"/>
    <w:rsid w:val="00250B19"/>
    <w:rsid w:val="0041783A"/>
    <w:rsid w:val="004210F0"/>
    <w:rsid w:val="0045734B"/>
    <w:rsid w:val="00466955"/>
    <w:rsid w:val="004B0435"/>
    <w:rsid w:val="004C6DFD"/>
    <w:rsid w:val="005458B6"/>
    <w:rsid w:val="0066617A"/>
    <w:rsid w:val="007550E0"/>
    <w:rsid w:val="007C4A27"/>
    <w:rsid w:val="00905B58"/>
    <w:rsid w:val="0098077B"/>
    <w:rsid w:val="00A5631D"/>
    <w:rsid w:val="00AA7BC3"/>
    <w:rsid w:val="00B508E4"/>
    <w:rsid w:val="00BA75BA"/>
    <w:rsid w:val="00CB7CC4"/>
    <w:rsid w:val="00E729C7"/>
    <w:rsid w:val="00E74166"/>
    <w:rsid w:val="00EB5ABE"/>
    <w:rsid w:val="00EF1E22"/>
    <w:rsid w:val="00F5061E"/>
    <w:rsid w:val="00F6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F08875F"/>
  <w15:chartTrackingRefBased/>
  <w15:docId w15:val="{818D53D8-86CD-45C8-BC5A-22D268DB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5B58"/>
  </w:style>
  <w:style w:type="paragraph" w:styleId="Rodap">
    <w:name w:val="footer"/>
    <w:basedOn w:val="Normal"/>
    <w:link w:val="Rodap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5B58"/>
  </w:style>
  <w:style w:type="table" w:styleId="Tabelacomgrade">
    <w:name w:val="Table Grid"/>
    <w:basedOn w:val="Tabelanormal"/>
    <w:uiPriority w:val="39"/>
    <w:rsid w:val="00980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7</cp:revision>
  <dcterms:created xsi:type="dcterms:W3CDTF">2024-05-06T17:07:00Z</dcterms:created>
  <dcterms:modified xsi:type="dcterms:W3CDTF">2024-05-06T17:51:00Z</dcterms:modified>
</cp:coreProperties>
</file>