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34ED" w:rsidRPr="001C129B" w:rsidRDefault="00AA3ED7" w:rsidP="009834ED">
      <w:pPr>
        <w:ind w:left="426"/>
        <w:jc w:val="center"/>
        <w:rPr>
          <w:rFonts w:ascii="Times New Roman" w:hAnsi="Times New Roman" w:cs="Times New Roman"/>
          <w:b/>
          <w:szCs w:val="26"/>
        </w:rPr>
      </w:pPr>
      <w:r>
        <w:rPr>
          <w:rFonts w:ascii="Times New Roman" w:hAnsi="Times New Roman" w:cs="Times New Roman"/>
          <w:b/>
          <w:szCs w:val="26"/>
        </w:rPr>
        <w:t>Moção de Repúdio Nº</w:t>
      </w:r>
      <w:r w:rsidRPr="00AA3ED7">
        <w:t xml:space="preserve"> </w:t>
      </w:r>
      <w:r w:rsidRPr="00AA3ED7">
        <w:rPr>
          <w:rFonts w:ascii="Times New Roman" w:hAnsi="Times New Roman" w:cs="Times New Roman"/>
          <w:b/>
          <w:szCs w:val="26"/>
        </w:rPr>
        <w:t>641/2023</w:t>
      </w:r>
      <w:bookmarkStart w:id="0" w:name="_GoBack"/>
      <w:bookmarkEnd w:id="0"/>
    </w:p>
    <w:p w:rsidR="009834ED" w:rsidRPr="001C129B" w:rsidRDefault="009834ED" w:rsidP="009834ED">
      <w:pPr>
        <w:ind w:left="426"/>
        <w:jc w:val="both"/>
        <w:rPr>
          <w:rFonts w:ascii="Times New Roman" w:hAnsi="Times New Roman" w:cs="Times New Roman"/>
          <w:sz w:val="8"/>
          <w:szCs w:val="26"/>
        </w:rPr>
      </w:pPr>
    </w:p>
    <w:p w:rsidR="009834ED" w:rsidRPr="001C129B" w:rsidRDefault="009834ED" w:rsidP="00AB6ECF">
      <w:pPr>
        <w:ind w:left="708" w:firstLine="708"/>
        <w:jc w:val="both"/>
        <w:rPr>
          <w:rFonts w:ascii="Times New Roman" w:hAnsi="Times New Roman" w:cs="Times New Roman"/>
          <w:b/>
          <w:szCs w:val="26"/>
        </w:rPr>
      </w:pPr>
      <w:r w:rsidRPr="001C129B">
        <w:rPr>
          <w:rFonts w:ascii="Times New Roman" w:hAnsi="Times New Roman" w:cs="Times New Roman"/>
          <w:szCs w:val="26"/>
        </w:rPr>
        <w:t xml:space="preserve">A Câmara Municipal de Itapevi, por meio da Vereadora Tininha, que subscreve este documento, aprova Moção de </w:t>
      </w:r>
      <w:r w:rsidR="008267FD" w:rsidRPr="001C129B">
        <w:rPr>
          <w:rFonts w:ascii="Times New Roman" w:hAnsi="Times New Roman" w:cs="Times New Roman"/>
          <w:szCs w:val="26"/>
        </w:rPr>
        <w:t>Repúdio</w:t>
      </w:r>
      <w:r w:rsidRPr="001C129B">
        <w:rPr>
          <w:rFonts w:ascii="Times New Roman" w:hAnsi="Times New Roman" w:cs="Times New Roman"/>
          <w:szCs w:val="26"/>
        </w:rPr>
        <w:t xml:space="preserve"> </w:t>
      </w:r>
      <w:r w:rsidR="00275A5D" w:rsidRPr="00275A5D">
        <w:rPr>
          <w:rFonts w:ascii="Times New Roman" w:hAnsi="Times New Roman" w:cs="Times New Roman"/>
          <w:szCs w:val="26"/>
        </w:rPr>
        <w:t>ao Projeto de Lei nº 752, de 06 de novembro de 2021, que altera Leis nº 11.331, de 26 de dezembro de 2002 (Lei de Emolumentos relativos aos atos praticados pelos serviços notariais e de registro), e nº 11.608, de 29 de dezembro de 2003 (Lei da Taxa Judiciária incidente sobre os serviços públicos de natureza forense)</w:t>
      </w:r>
      <w:r w:rsidR="00275A5D">
        <w:rPr>
          <w:rFonts w:ascii="Times New Roman" w:hAnsi="Times New Roman" w:cs="Times New Roman"/>
          <w:szCs w:val="26"/>
        </w:rPr>
        <w:t>, de autoria do Tribunal de Justiça de São Paulo</w:t>
      </w:r>
      <w:r w:rsidRPr="001C129B">
        <w:rPr>
          <w:rFonts w:ascii="Times New Roman" w:hAnsi="Times New Roman" w:cs="Times New Roman"/>
          <w:szCs w:val="26"/>
        </w:rPr>
        <w:t xml:space="preserve">. </w:t>
      </w:r>
    </w:p>
    <w:p w:rsidR="009834ED" w:rsidRPr="001C129B" w:rsidRDefault="009834ED" w:rsidP="009834ED">
      <w:pPr>
        <w:ind w:left="426"/>
        <w:jc w:val="center"/>
        <w:rPr>
          <w:rFonts w:ascii="Times New Roman" w:hAnsi="Times New Roman" w:cs="Times New Roman"/>
          <w:b/>
          <w:sz w:val="14"/>
          <w:szCs w:val="26"/>
        </w:rPr>
      </w:pPr>
    </w:p>
    <w:p w:rsidR="009834ED" w:rsidRPr="001C129B" w:rsidRDefault="009834ED" w:rsidP="009834ED">
      <w:pPr>
        <w:ind w:left="426"/>
        <w:jc w:val="center"/>
        <w:rPr>
          <w:rFonts w:ascii="Times New Roman" w:hAnsi="Times New Roman" w:cs="Times New Roman"/>
          <w:b/>
          <w:szCs w:val="26"/>
        </w:rPr>
      </w:pPr>
      <w:r w:rsidRPr="001C129B">
        <w:rPr>
          <w:rFonts w:ascii="Times New Roman" w:hAnsi="Times New Roman" w:cs="Times New Roman"/>
          <w:b/>
          <w:szCs w:val="26"/>
        </w:rPr>
        <w:t>JUSTIFICATIVA</w:t>
      </w:r>
    </w:p>
    <w:p w:rsidR="009834ED" w:rsidRPr="001C129B" w:rsidRDefault="000079A5" w:rsidP="009834ED">
      <w:pPr>
        <w:ind w:left="708" w:firstLine="708"/>
        <w:jc w:val="both"/>
        <w:rPr>
          <w:rFonts w:ascii="Times New Roman" w:hAnsi="Times New Roman" w:cs="Times New Roman"/>
          <w:szCs w:val="26"/>
        </w:rPr>
      </w:pPr>
      <w:r>
        <w:rPr>
          <w:rFonts w:ascii="Times New Roman" w:hAnsi="Times New Roman" w:cs="Times New Roman"/>
          <w:szCs w:val="26"/>
        </w:rPr>
        <w:t xml:space="preserve">Trata-se de um Projeto de Lei de iniciativa do Tribunal de Justiça do Estado São Paulo, o qual tramita na Assembleia Legislativa </w:t>
      </w:r>
      <w:r w:rsidRPr="000079A5">
        <w:rPr>
          <w:rFonts w:ascii="Times New Roman" w:hAnsi="Times New Roman" w:cs="Times New Roman"/>
          <w:szCs w:val="26"/>
        </w:rPr>
        <w:t>com o objetivo de promover a majoração da taxa judiciária no âmbito Tribunal de Justiça de São Paulo, o que vai encarecer significativamente o ingresso de uma ação no Poder Judiciário, que passaria para 1,5%, e seus recursos, que chegaria a 4% do valor da causa. Dentro desse Projeto ainda há a fixação de taxas para outros recursos</w:t>
      </w:r>
      <w:r>
        <w:rPr>
          <w:rFonts w:ascii="Times New Roman" w:hAnsi="Times New Roman" w:cs="Times New Roman"/>
          <w:szCs w:val="26"/>
        </w:rPr>
        <w:t>, entre outras modificações</w:t>
      </w:r>
      <w:r w:rsidR="00EF1BAC" w:rsidRPr="001C129B">
        <w:rPr>
          <w:rFonts w:ascii="Times New Roman" w:hAnsi="Times New Roman" w:cs="Times New Roman"/>
          <w:szCs w:val="26"/>
        </w:rPr>
        <w:t>.</w:t>
      </w:r>
      <w:r w:rsidR="00AB6ECF" w:rsidRPr="001C129B">
        <w:rPr>
          <w:rFonts w:ascii="Times New Roman" w:hAnsi="Times New Roman" w:cs="Times New Roman"/>
          <w:szCs w:val="26"/>
        </w:rPr>
        <w:t xml:space="preserve"> </w:t>
      </w:r>
    </w:p>
    <w:p w:rsidR="009834ED" w:rsidRPr="001C129B" w:rsidRDefault="000079A5" w:rsidP="009834ED">
      <w:pPr>
        <w:ind w:left="708" w:firstLine="708"/>
        <w:jc w:val="both"/>
        <w:rPr>
          <w:rFonts w:ascii="Times New Roman" w:hAnsi="Times New Roman" w:cs="Times New Roman"/>
          <w:szCs w:val="26"/>
        </w:rPr>
      </w:pPr>
      <w:r>
        <w:rPr>
          <w:rFonts w:ascii="Times New Roman" w:hAnsi="Times New Roman" w:cs="Times New Roman"/>
          <w:szCs w:val="26"/>
        </w:rPr>
        <w:t>Cabe salientar que a Assembleia Legislativa aprovou, em 27/06/2023, o regime de urgência para a tramitação do referido projeto de Lei</w:t>
      </w:r>
      <w:r w:rsidR="00B3484A">
        <w:rPr>
          <w:rFonts w:ascii="Times New Roman" w:hAnsi="Times New Roman" w:cs="Times New Roman"/>
          <w:szCs w:val="26"/>
        </w:rPr>
        <w:t>, e as alterações propostas por ele, trarão impactos tanto a advocacia, quanto à sociedade, e por isso, é necessária uma discussão mais ampla desta matéria</w:t>
      </w:r>
      <w:r w:rsidR="003C3C39" w:rsidRPr="001C129B">
        <w:rPr>
          <w:rFonts w:ascii="Times New Roman" w:hAnsi="Times New Roman" w:cs="Times New Roman"/>
          <w:szCs w:val="26"/>
        </w:rPr>
        <w:t>.</w:t>
      </w:r>
    </w:p>
    <w:p w:rsidR="00187417" w:rsidRPr="001C129B" w:rsidRDefault="001C129B" w:rsidP="001C129B">
      <w:pPr>
        <w:ind w:left="708" w:firstLine="708"/>
        <w:jc w:val="both"/>
        <w:rPr>
          <w:rFonts w:ascii="Times New Roman" w:hAnsi="Times New Roman" w:cs="Times New Roman"/>
          <w:szCs w:val="26"/>
        </w:rPr>
      </w:pPr>
      <w:r w:rsidRPr="001C129B">
        <w:rPr>
          <w:rFonts w:ascii="Times New Roman" w:hAnsi="Times New Roman" w:cs="Times New Roman"/>
          <w:szCs w:val="26"/>
        </w:rPr>
        <w:t xml:space="preserve">Por isso, peço aos nobres pares desta Casa de Leis que votem favorável a esta moção em desfavor ao </w:t>
      </w:r>
      <w:r w:rsidR="00B3484A" w:rsidRPr="00275A5D">
        <w:rPr>
          <w:rFonts w:ascii="Times New Roman" w:hAnsi="Times New Roman" w:cs="Times New Roman"/>
          <w:szCs w:val="26"/>
        </w:rPr>
        <w:t>Projeto de Lei nº 752, de 06 de novembro de 2021</w:t>
      </w:r>
      <w:r w:rsidR="00B3484A">
        <w:rPr>
          <w:rFonts w:ascii="Times New Roman" w:hAnsi="Times New Roman" w:cs="Times New Roman"/>
          <w:szCs w:val="26"/>
        </w:rPr>
        <w:t xml:space="preserve">, e na aprovação, solicito que seja enviada cópia à Presidência da Assembleia Legislativa do Estado de São Paulo. </w:t>
      </w:r>
    </w:p>
    <w:p w:rsidR="009834ED" w:rsidRPr="001C129B" w:rsidRDefault="009834ED" w:rsidP="009834ED">
      <w:pPr>
        <w:ind w:left="708" w:firstLine="708"/>
        <w:jc w:val="both"/>
        <w:rPr>
          <w:rFonts w:ascii="Times New Roman" w:hAnsi="Times New Roman" w:cs="Times New Roman"/>
          <w:b/>
          <w:szCs w:val="26"/>
        </w:rPr>
      </w:pPr>
      <w:r w:rsidRPr="001C129B">
        <w:rPr>
          <w:rFonts w:ascii="Times New Roman" w:hAnsi="Times New Roman" w:cs="Times New Roman"/>
          <w:b/>
          <w:szCs w:val="26"/>
        </w:rPr>
        <w:t xml:space="preserve">Sala das Sessões Benvindo Moreira Nery, </w:t>
      </w:r>
      <w:r w:rsidR="00B3484A">
        <w:rPr>
          <w:rFonts w:ascii="Times New Roman" w:hAnsi="Times New Roman" w:cs="Times New Roman"/>
          <w:b/>
          <w:szCs w:val="26"/>
        </w:rPr>
        <w:t>28</w:t>
      </w:r>
      <w:r w:rsidRPr="001C129B">
        <w:rPr>
          <w:rFonts w:ascii="Times New Roman" w:hAnsi="Times New Roman" w:cs="Times New Roman"/>
          <w:b/>
          <w:szCs w:val="26"/>
        </w:rPr>
        <w:t xml:space="preserve"> de </w:t>
      </w:r>
      <w:r w:rsidR="00B3484A">
        <w:rPr>
          <w:rFonts w:ascii="Times New Roman" w:hAnsi="Times New Roman" w:cs="Times New Roman"/>
          <w:b/>
          <w:szCs w:val="26"/>
        </w:rPr>
        <w:t xml:space="preserve">julho </w:t>
      </w:r>
      <w:r w:rsidRPr="001C129B">
        <w:rPr>
          <w:rFonts w:ascii="Times New Roman" w:hAnsi="Times New Roman" w:cs="Times New Roman"/>
          <w:b/>
          <w:szCs w:val="26"/>
        </w:rPr>
        <w:t>de 20</w:t>
      </w:r>
      <w:r w:rsidR="00B3484A">
        <w:rPr>
          <w:rFonts w:ascii="Times New Roman" w:hAnsi="Times New Roman" w:cs="Times New Roman"/>
          <w:b/>
          <w:szCs w:val="26"/>
        </w:rPr>
        <w:t>23</w:t>
      </w:r>
    </w:p>
    <w:p w:rsidR="009834ED" w:rsidRPr="00A0239E" w:rsidRDefault="009834ED" w:rsidP="009834ED">
      <w:pPr>
        <w:jc w:val="center"/>
        <w:rPr>
          <w:sz w:val="20"/>
        </w:rPr>
      </w:pPr>
      <w:r w:rsidRPr="00A0239E">
        <w:rPr>
          <w:noProof/>
          <w:sz w:val="20"/>
          <w:lang w:eastAsia="pt-BR"/>
        </w:rPr>
        <w:drawing>
          <wp:inline distT="0" distB="0" distL="0" distR="0" wp14:anchorId="40CA9C8F" wp14:editId="37E4F2E4">
            <wp:extent cx="2844355" cy="995239"/>
            <wp:effectExtent l="0" t="0" r="0" b="0"/>
            <wp:docPr id="1" name="Imagem 1" descr="F:\Assinaturas Digitais\Erondina Ferreira Godo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ssinaturas Digitais\Erondina Ferreira Godoy.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2716" cy="1008662"/>
                    </a:xfrm>
                    <a:prstGeom prst="rect">
                      <a:avLst/>
                    </a:prstGeom>
                    <a:noFill/>
                    <a:ln>
                      <a:noFill/>
                    </a:ln>
                  </pic:spPr>
                </pic:pic>
              </a:graphicData>
            </a:graphic>
          </wp:inline>
        </w:drawing>
      </w:r>
    </w:p>
    <w:p w:rsidR="009834ED" w:rsidRPr="00F02EEB" w:rsidRDefault="009834ED" w:rsidP="009834ED">
      <w:pPr>
        <w:spacing w:after="0"/>
        <w:jc w:val="center"/>
        <w:rPr>
          <w:rFonts w:ascii="Times New Roman" w:hAnsi="Times New Roman" w:cs="Times New Roman"/>
          <w:b/>
        </w:rPr>
      </w:pPr>
      <w:r w:rsidRPr="00F02EEB">
        <w:rPr>
          <w:rFonts w:ascii="Times New Roman" w:hAnsi="Times New Roman" w:cs="Times New Roman"/>
          <w:b/>
        </w:rPr>
        <w:t>Vereadora Tininha – PSD</w:t>
      </w:r>
    </w:p>
    <w:p w:rsidR="0028259C" w:rsidRPr="00A15A03" w:rsidRDefault="00B3484A" w:rsidP="008933EA">
      <w:pPr>
        <w:spacing w:after="0"/>
        <w:jc w:val="center"/>
      </w:pPr>
      <w:r>
        <w:rPr>
          <w:rFonts w:ascii="Times New Roman" w:hAnsi="Times New Roman" w:cs="Times New Roman"/>
          <w:b/>
        </w:rPr>
        <w:t>Terceira</w:t>
      </w:r>
      <w:r w:rsidR="005C721D">
        <w:rPr>
          <w:rFonts w:ascii="Times New Roman" w:hAnsi="Times New Roman" w:cs="Times New Roman"/>
          <w:b/>
        </w:rPr>
        <w:t xml:space="preserve"> Secretária</w:t>
      </w:r>
    </w:p>
    <w:sectPr w:rsidR="0028259C" w:rsidRPr="00A15A03" w:rsidSect="00BB2E04">
      <w:headerReference w:type="even" r:id="rId9"/>
      <w:headerReference w:type="default" r:id="rId10"/>
      <w:footerReference w:type="even" r:id="rId11"/>
      <w:footerReference w:type="default" r:id="rId12"/>
      <w:headerReference w:type="first" r:id="rId13"/>
      <w:footerReference w:type="first" r:id="rId14"/>
      <w:pgSz w:w="11906" w:h="16838"/>
      <w:pgMar w:top="2835" w:right="1134"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5AFC" w:rsidRDefault="004C5AFC" w:rsidP="004B11B6">
      <w:pPr>
        <w:spacing w:after="0" w:line="240" w:lineRule="auto"/>
      </w:pPr>
      <w:r>
        <w:separator/>
      </w:r>
    </w:p>
  </w:endnote>
  <w:endnote w:type="continuationSeparator" w:id="0">
    <w:p w:rsidR="004C5AFC" w:rsidRDefault="004C5AFC" w:rsidP="004B1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4EC" w:rsidRDefault="00F534EC">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E04" w:rsidRPr="00F534EC" w:rsidRDefault="00BB2E04" w:rsidP="00C4711A">
    <w:pPr>
      <w:pStyle w:val="Rodap"/>
      <w:jc w:val="center"/>
      <w:rPr>
        <w:rFonts w:ascii="Times New Roman" w:hAnsi="Times New Roman" w:cs="Times New Roman"/>
      </w:rPr>
    </w:pPr>
  </w:p>
  <w:p w:rsidR="00BB2E04" w:rsidRDefault="00BB2E04">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4EC" w:rsidRDefault="00F534EC">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5AFC" w:rsidRDefault="004C5AFC" w:rsidP="004B11B6">
      <w:pPr>
        <w:spacing w:after="0" w:line="240" w:lineRule="auto"/>
      </w:pPr>
      <w:r>
        <w:separator/>
      </w:r>
    </w:p>
  </w:footnote>
  <w:footnote w:type="continuationSeparator" w:id="0">
    <w:p w:rsidR="004C5AFC" w:rsidRDefault="004C5AFC" w:rsidP="004B11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1B6" w:rsidRDefault="006F4305">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2054" type="#_x0000_t75" style="position:absolute;margin-left:0;margin-top:0;width:595.45pt;height:841.9pt;z-index:-251657216;mso-position-horizontal:center;mso-position-horizontal-relative:margin;mso-position-vertical:center;mso-position-vertical-relative:margin" o:allowincell="f">
          <v:imagedata r:id="rId1" o:title="Timbrado"/>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1B6" w:rsidRDefault="006F4305">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2055" type="#_x0000_t75" style="position:absolute;margin-left:-86pt;margin-top:-141.5pt;width:595.45pt;height:841.9pt;z-index:-251656192;mso-position-horizontal-relative:margin;mso-position-vertical-relative:margin" o:allowincell="f">
          <v:imagedata r:id="rId1" o:title="Timbrado"/>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1B6" w:rsidRDefault="006F4305">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2053" type="#_x0000_t75" style="position:absolute;margin-left:0;margin-top:0;width:595.45pt;height:841.9pt;z-index:-251658240;mso-position-horizontal:center;mso-position-horizontal-relative:margin;mso-position-vertical:center;mso-position-vertical-relative:margin" o:allowincell="f">
          <v:imagedata r:id="rId1" o:title="Timbrado"/>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E8421E"/>
    <w:multiLevelType w:val="hybridMultilevel"/>
    <w:tmpl w:val="5D167A76"/>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15:restartNumberingAfterBreak="0">
    <w:nsid w:val="50587BA1"/>
    <w:multiLevelType w:val="hybridMultilevel"/>
    <w:tmpl w:val="596882D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6"/>
    <w:rsid w:val="00004589"/>
    <w:rsid w:val="000079A5"/>
    <w:rsid w:val="00074A8F"/>
    <w:rsid w:val="000E660D"/>
    <w:rsid w:val="001207F6"/>
    <w:rsid w:val="00187417"/>
    <w:rsid w:val="001C129B"/>
    <w:rsid w:val="001F07A3"/>
    <w:rsid w:val="002655B7"/>
    <w:rsid w:val="002757F4"/>
    <w:rsid w:val="00275A5D"/>
    <w:rsid w:val="0028259C"/>
    <w:rsid w:val="002D0AE8"/>
    <w:rsid w:val="002E6D4A"/>
    <w:rsid w:val="002F6191"/>
    <w:rsid w:val="003209C7"/>
    <w:rsid w:val="003475A3"/>
    <w:rsid w:val="003A5FC0"/>
    <w:rsid w:val="003C3C39"/>
    <w:rsid w:val="003D4064"/>
    <w:rsid w:val="00426C62"/>
    <w:rsid w:val="00437E26"/>
    <w:rsid w:val="004B11B6"/>
    <w:rsid w:val="004C5AFC"/>
    <w:rsid w:val="004D1C59"/>
    <w:rsid w:val="004E2A59"/>
    <w:rsid w:val="004E6541"/>
    <w:rsid w:val="005424BC"/>
    <w:rsid w:val="00574428"/>
    <w:rsid w:val="005B4643"/>
    <w:rsid w:val="005C3136"/>
    <w:rsid w:val="005C721D"/>
    <w:rsid w:val="00661CF0"/>
    <w:rsid w:val="006A4B7F"/>
    <w:rsid w:val="006A7D1D"/>
    <w:rsid w:val="006D0F20"/>
    <w:rsid w:val="006F3164"/>
    <w:rsid w:val="006F4305"/>
    <w:rsid w:val="0075498B"/>
    <w:rsid w:val="00780D4E"/>
    <w:rsid w:val="007F0F02"/>
    <w:rsid w:val="008230A3"/>
    <w:rsid w:val="008267FD"/>
    <w:rsid w:val="00827161"/>
    <w:rsid w:val="00864F5F"/>
    <w:rsid w:val="008933EA"/>
    <w:rsid w:val="00927526"/>
    <w:rsid w:val="0097673D"/>
    <w:rsid w:val="009834ED"/>
    <w:rsid w:val="00A15A03"/>
    <w:rsid w:val="00A7476F"/>
    <w:rsid w:val="00AA3ED7"/>
    <w:rsid w:val="00AB0851"/>
    <w:rsid w:val="00AB6ECF"/>
    <w:rsid w:val="00B3484A"/>
    <w:rsid w:val="00BB2E04"/>
    <w:rsid w:val="00BC0B06"/>
    <w:rsid w:val="00BD5E2F"/>
    <w:rsid w:val="00C17469"/>
    <w:rsid w:val="00C4711A"/>
    <w:rsid w:val="00CA1E59"/>
    <w:rsid w:val="00CD1705"/>
    <w:rsid w:val="00D60FC1"/>
    <w:rsid w:val="00D80D69"/>
    <w:rsid w:val="00DA0E17"/>
    <w:rsid w:val="00E57395"/>
    <w:rsid w:val="00E73AF6"/>
    <w:rsid w:val="00EF1BAC"/>
    <w:rsid w:val="00F534EC"/>
    <w:rsid w:val="00F72F43"/>
    <w:rsid w:val="00FB2D25"/>
    <w:rsid w:val="00FD54C9"/>
    <w:rsid w:val="00FF56B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2A788724"/>
  <w15:chartTrackingRefBased/>
  <w15:docId w15:val="{A39506AF-16CA-4882-A50B-22F5C2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F20"/>
    <w:pPr>
      <w:spacing w:after="200" w:line="276" w:lineRule="auto"/>
    </w:pPr>
  </w:style>
  <w:style w:type="paragraph" w:styleId="Ttulo1">
    <w:name w:val="heading 1"/>
    <w:basedOn w:val="Normal"/>
    <w:next w:val="Normal"/>
    <w:link w:val="Ttulo1Char"/>
    <w:uiPriority w:val="9"/>
    <w:qFormat/>
    <w:rsid w:val="00864F5F"/>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B11B6"/>
  </w:style>
  <w:style w:type="paragraph" w:styleId="Rodap">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Fontepargpadro"/>
    <w:link w:val="Rodap"/>
    <w:uiPriority w:val="99"/>
    <w:rsid w:val="004B11B6"/>
  </w:style>
  <w:style w:type="paragraph" w:styleId="Textodebalo">
    <w:name w:val="Balloon Text"/>
    <w:basedOn w:val="Normal"/>
    <w:link w:val="TextodebaloChar"/>
    <w:uiPriority w:val="99"/>
    <w:semiHidden/>
    <w:unhideWhenUsed/>
    <w:rsid w:val="00A7476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7476F"/>
    <w:rPr>
      <w:rFonts w:ascii="Segoe UI" w:hAnsi="Segoe UI" w:cs="Segoe UI"/>
      <w:sz w:val="18"/>
      <w:szCs w:val="18"/>
    </w:rPr>
  </w:style>
  <w:style w:type="paragraph" w:styleId="PargrafodaLista">
    <w:name w:val="List Paragraph"/>
    <w:basedOn w:val="Normal"/>
    <w:uiPriority w:val="34"/>
    <w:qFormat/>
    <w:rsid w:val="00FD54C9"/>
    <w:pPr>
      <w:spacing w:after="160" w:line="259" w:lineRule="auto"/>
      <w:ind w:left="720"/>
      <w:contextualSpacing/>
    </w:pPr>
  </w:style>
  <w:style w:type="paragraph" w:styleId="Corpodetexto">
    <w:name w:val="Body Text"/>
    <w:basedOn w:val="Normal"/>
    <w:link w:val="CorpodetextoChar"/>
    <w:unhideWhenUsed/>
    <w:rsid w:val="0097673D"/>
    <w:pPr>
      <w:spacing w:after="0" w:line="240" w:lineRule="auto"/>
      <w:jc w:val="both"/>
    </w:pPr>
    <w:rPr>
      <w:rFonts w:ascii="Tahoma" w:eastAsia="Times New Roman" w:hAnsi="Tahoma" w:cs="Times New Roman"/>
      <w:sz w:val="24"/>
      <w:szCs w:val="20"/>
      <w:lang w:eastAsia="pt-BR"/>
    </w:rPr>
  </w:style>
  <w:style w:type="character" w:customStyle="1" w:styleId="CorpodetextoChar">
    <w:name w:val="Corpo de texto Char"/>
    <w:basedOn w:val="Fontepargpadro"/>
    <w:link w:val="Corpodetexto"/>
    <w:rsid w:val="0097673D"/>
    <w:rPr>
      <w:rFonts w:ascii="Tahoma" w:eastAsia="Times New Roman" w:hAnsi="Tahoma" w:cs="Times New Roman"/>
      <w:sz w:val="24"/>
      <w:szCs w:val="20"/>
      <w:lang w:eastAsia="pt-BR"/>
    </w:rPr>
  </w:style>
  <w:style w:type="character" w:customStyle="1" w:styleId="Ttulo1Char">
    <w:name w:val="Título 1 Char"/>
    <w:basedOn w:val="Fontepargpadro"/>
    <w:link w:val="Ttulo1"/>
    <w:uiPriority w:val="9"/>
    <w:rsid w:val="00864F5F"/>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848991">
      <w:bodyDiv w:val="1"/>
      <w:marLeft w:val="0"/>
      <w:marRight w:val="0"/>
      <w:marTop w:val="0"/>
      <w:marBottom w:val="0"/>
      <w:divBdr>
        <w:top w:val="none" w:sz="0" w:space="0" w:color="auto"/>
        <w:left w:val="none" w:sz="0" w:space="0" w:color="auto"/>
        <w:bottom w:val="none" w:sz="0" w:space="0" w:color="auto"/>
        <w:right w:val="none" w:sz="0" w:space="0" w:color="auto"/>
      </w:divBdr>
    </w:div>
    <w:div w:id="646473807">
      <w:bodyDiv w:val="1"/>
      <w:marLeft w:val="0"/>
      <w:marRight w:val="0"/>
      <w:marTop w:val="0"/>
      <w:marBottom w:val="0"/>
      <w:divBdr>
        <w:top w:val="none" w:sz="0" w:space="0" w:color="auto"/>
        <w:left w:val="none" w:sz="0" w:space="0" w:color="auto"/>
        <w:bottom w:val="none" w:sz="0" w:space="0" w:color="auto"/>
        <w:right w:val="none" w:sz="0" w:space="0" w:color="auto"/>
      </w:divBdr>
    </w:div>
    <w:div w:id="1246501054">
      <w:bodyDiv w:val="1"/>
      <w:marLeft w:val="0"/>
      <w:marRight w:val="0"/>
      <w:marTop w:val="0"/>
      <w:marBottom w:val="0"/>
      <w:divBdr>
        <w:top w:val="none" w:sz="0" w:space="0" w:color="auto"/>
        <w:left w:val="none" w:sz="0" w:space="0" w:color="auto"/>
        <w:bottom w:val="none" w:sz="0" w:space="0" w:color="auto"/>
        <w:right w:val="none" w:sz="0" w:space="0" w:color="auto"/>
      </w:divBdr>
    </w:div>
    <w:div w:id="1546985008">
      <w:bodyDiv w:val="1"/>
      <w:marLeft w:val="0"/>
      <w:marRight w:val="0"/>
      <w:marTop w:val="0"/>
      <w:marBottom w:val="0"/>
      <w:divBdr>
        <w:top w:val="none" w:sz="0" w:space="0" w:color="auto"/>
        <w:left w:val="none" w:sz="0" w:space="0" w:color="auto"/>
        <w:bottom w:val="none" w:sz="0" w:space="0" w:color="auto"/>
        <w:right w:val="none" w:sz="0" w:space="0" w:color="auto"/>
      </w:divBdr>
    </w:div>
    <w:div w:id="1851064710">
      <w:bodyDiv w:val="1"/>
      <w:marLeft w:val="0"/>
      <w:marRight w:val="0"/>
      <w:marTop w:val="0"/>
      <w:marBottom w:val="0"/>
      <w:divBdr>
        <w:top w:val="none" w:sz="0" w:space="0" w:color="auto"/>
        <w:left w:val="none" w:sz="0" w:space="0" w:color="auto"/>
        <w:bottom w:val="none" w:sz="0" w:space="0" w:color="auto"/>
        <w:right w:val="none" w:sz="0" w:space="0" w:color="auto"/>
      </w:divBdr>
    </w:div>
    <w:div w:id="2007513998">
      <w:bodyDiv w:val="1"/>
      <w:marLeft w:val="0"/>
      <w:marRight w:val="0"/>
      <w:marTop w:val="0"/>
      <w:marBottom w:val="0"/>
      <w:divBdr>
        <w:top w:val="none" w:sz="0" w:space="0" w:color="auto"/>
        <w:left w:val="none" w:sz="0" w:space="0" w:color="auto"/>
        <w:bottom w:val="none" w:sz="0" w:space="0" w:color="auto"/>
        <w:right w:val="none" w:sz="0" w:space="0" w:color="auto"/>
      </w:divBdr>
    </w:div>
    <w:div w:id="204474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050BB-8FA1-4811-8A8F-5853F9EB8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1571</TotalTime>
  <Pages>1</Pages>
  <Words>262</Words>
  <Characters>1416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Endrew Rodrigues</dc:creator>
  <cp:keywords/>
  <dc:description/>
  <cp:lastModifiedBy>CMI USER 04</cp:lastModifiedBy>
  <cp:revision>31</cp:revision>
  <cp:lastPrinted>2023-08-01T13:33:00Z</cp:lastPrinted>
  <dcterms:created xsi:type="dcterms:W3CDTF">2020-01-20T18:25:00Z</dcterms:created>
  <dcterms:modified xsi:type="dcterms:W3CDTF">2023-08-01T14:01:00Z</dcterms:modified>
</cp:coreProperties>
</file>