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562" w:rsidRPr="00776562" w:rsidP="00776562">
      <w:pPr>
        <w:spacing w:after="240" w:line="36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 193/2022</w:t>
      </w:r>
    </w:p>
    <w:p w:rsidR="00776562" w:rsidRPr="00334D88" w:rsidP="00776562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24"/>
        </w:rPr>
      </w:pPr>
    </w:p>
    <w:p w:rsidR="00776562" w:rsidRPr="00A01825" w:rsidP="00776562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 w:rsidRPr="00A01825">
        <w:rPr>
          <w:rFonts w:ascii="Times New Roman" w:eastAsia="MS Mincho" w:hAnsi="Times New Roman" w:cs="Times New Roman"/>
          <w:i/>
          <w:sz w:val="24"/>
        </w:rPr>
        <w:t xml:space="preserve"> “</w:t>
      </w:r>
      <w:bookmarkStart w:id="0" w:name="_Hlk119666527"/>
      <w:r w:rsidRPr="00501734" w:rsidR="00501734">
        <w:rPr>
          <w:rFonts w:ascii="Times New Roman" w:eastAsia="MS Mincho" w:hAnsi="Times New Roman" w:cs="Times New Roman"/>
          <w:i/>
          <w:sz w:val="24"/>
        </w:rPr>
        <w:t>Altera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 a súmula,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 o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 Caput e o Parágrafo único do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 Art.1º,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 </w:t>
      </w:r>
      <w:r w:rsidR="0036427F">
        <w:rPr>
          <w:rFonts w:ascii="Times New Roman" w:eastAsia="MS Mincho" w:hAnsi="Times New Roman" w:cs="Times New Roman"/>
          <w:i/>
          <w:sz w:val="24"/>
        </w:rPr>
        <w:t xml:space="preserve">o Caput e </w:t>
      </w:r>
      <w:r w:rsidR="002C7961">
        <w:rPr>
          <w:rFonts w:ascii="Times New Roman" w:eastAsia="MS Mincho" w:hAnsi="Times New Roman" w:cs="Times New Roman"/>
          <w:i/>
          <w:sz w:val="24"/>
        </w:rPr>
        <w:t>os incisos I e III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 </w:t>
      </w:r>
      <w:r w:rsidR="002C7961">
        <w:rPr>
          <w:rFonts w:ascii="Times New Roman" w:eastAsia="MS Mincho" w:hAnsi="Times New Roman" w:cs="Times New Roman"/>
          <w:i/>
          <w:sz w:val="24"/>
        </w:rPr>
        <w:t>d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>o Art. 2º</w:t>
      </w:r>
      <w:r w:rsidR="002C7961">
        <w:rPr>
          <w:rFonts w:ascii="Times New Roman" w:eastAsia="MS Mincho" w:hAnsi="Times New Roman" w:cs="Times New Roman"/>
          <w:i/>
          <w:sz w:val="24"/>
        </w:rPr>
        <w:t>,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 o Art.3º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4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6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7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8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2C7961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10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o Art.</w:t>
      </w:r>
      <w:r w:rsidR="00F74FDB">
        <w:rPr>
          <w:rFonts w:ascii="Times New Roman" w:eastAsia="MS Mincho" w:hAnsi="Times New Roman" w:cs="Times New Roman"/>
          <w:i/>
          <w:sz w:val="24"/>
        </w:rPr>
        <w:t>11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º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o Art.</w:t>
      </w:r>
      <w:r w:rsidR="002C7961">
        <w:rPr>
          <w:rFonts w:ascii="Times New Roman" w:eastAsia="MS Mincho" w:hAnsi="Times New Roman" w:cs="Times New Roman"/>
          <w:i/>
          <w:sz w:val="24"/>
        </w:rPr>
        <w:t>12</w:t>
      </w:r>
      <w:r w:rsidRPr="00501734" w:rsidR="002C7961">
        <w:rPr>
          <w:rFonts w:ascii="Times New Roman" w:eastAsia="MS Mincho" w:hAnsi="Times New Roman" w:cs="Times New Roman"/>
          <w:i/>
          <w:sz w:val="24"/>
        </w:rPr>
        <w:t>º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o Art.</w:t>
      </w:r>
      <w:r w:rsidR="00F74FDB">
        <w:rPr>
          <w:rFonts w:ascii="Times New Roman" w:eastAsia="MS Mincho" w:hAnsi="Times New Roman" w:cs="Times New Roman"/>
          <w:i/>
          <w:sz w:val="24"/>
        </w:rPr>
        <w:t>13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º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o Art.</w:t>
      </w:r>
      <w:r w:rsidR="00F74FDB">
        <w:rPr>
          <w:rFonts w:ascii="Times New Roman" w:eastAsia="MS Mincho" w:hAnsi="Times New Roman" w:cs="Times New Roman"/>
          <w:i/>
          <w:sz w:val="24"/>
        </w:rPr>
        <w:t>14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º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 e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 </w:t>
      </w:r>
      <w:r w:rsidR="00F74FDB">
        <w:rPr>
          <w:rFonts w:ascii="Times New Roman" w:eastAsia="MS Mincho" w:hAnsi="Times New Roman" w:cs="Times New Roman"/>
          <w:i/>
          <w:sz w:val="24"/>
        </w:rPr>
        <w:t xml:space="preserve">o 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>Art.</w:t>
      </w:r>
      <w:r w:rsidR="00F74FDB">
        <w:rPr>
          <w:rFonts w:ascii="Times New Roman" w:eastAsia="MS Mincho" w:hAnsi="Times New Roman" w:cs="Times New Roman"/>
          <w:i/>
          <w:sz w:val="24"/>
        </w:rPr>
        <w:t>15</w:t>
      </w:r>
      <w:r w:rsidRPr="00501734" w:rsidR="00F74FDB">
        <w:rPr>
          <w:rFonts w:ascii="Times New Roman" w:eastAsia="MS Mincho" w:hAnsi="Times New Roman" w:cs="Times New Roman"/>
          <w:i/>
          <w:sz w:val="24"/>
        </w:rPr>
        <w:t xml:space="preserve">º </w:t>
      </w:r>
      <w:r w:rsidRPr="00501734" w:rsidR="00501734">
        <w:rPr>
          <w:rFonts w:ascii="Times New Roman" w:eastAsia="MS Mincho" w:hAnsi="Times New Roman" w:cs="Times New Roman"/>
          <w:i/>
          <w:sz w:val="24"/>
        </w:rPr>
        <w:t xml:space="preserve">da Lei nº </w:t>
      </w:r>
      <w:r w:rsidR="002C7961">
        <w:rPr>
          <w:rFonts w:ascii="Times New Roman" w:eastAsia="MS Mincho" w:hAnsi="Times New Roman" w:cs="Times New Roman"/>
          <w:i/>
          <w:sz w:val="24"/>
        </w:rPr>
        <w:t>1577/2002</w:t>
      </w:r>
      <w:r w:rsidRPr="00A01825" w:rsidR="00943C0B">
        <w:rPr>
          <w:rFonts w:ascii="Times New Roman" w:eastAsia="MS Mincho" w:hAnsi="Times New Roman" w:cs="Times New Roman"/>
          <w:i/>
          <w:sz w:val="24"/>
        </w:rPr>
        <w:t xml:space="preserve"> </w:t>
      </w:r>
      <w:bookmarkEnd w:id="0"/>
      <w:r w:rsidRPr="00A01825" w:rsidR="00334D88">
        <w:rPr>
          <w:rFonts w:ascii="Times New Roman" w:eastAsia="MS Mincho" w:hAnsi="Times New Roman" w:cs="Times New Roman"/>
          <w:i/>
          <w:sz w:val="24"/>
        </w:rPr>
        <w:t>que “</w:t>
      </w:r>
      <w:r w:rsidR="002C7961">
        <w:rPr>
          <w:rFonts w:ascii="Times New Roman" w:eastAsia="MS Mincho" w:hAnsi="Times New Roman" w:cs="Times New Roman"/>
          <w:i/>
          <w:sz w:val="24"/>
        </w:rPr>
        <w:t>D</w:t>
      </w:r>
      <w:r w:rsidRPr="002C7961" w:rsidR="002C7961">
        <w:rPr>
          <w:rFonts w:ascii="Times New Roman" w:eastAsia="MS Mincho" w:hAnsi="Times New Roman" w:cs="Times New Roman"/>
          <w:i/>
          <w:sz w:val="24"/>
        </w:rPr>
        <w:t>ispõe sobre condições que facilitem o acesso e permanência dos portadores de deficiência físicas nos locais que especifica</w:t>
      </w:r>
      <w:r w:rsidRPr="00A01825" w:rsidR="00334D88">
        <w:rPr>
          <w:rFonts w:ascii="Times New Roman" w:eastAsia="MS Mincho" w:hAnsi="Times New Roman" w:cs="Times New Roman"/>
          <w:i/>
          <w:sz w:val="24"/>
        </w:rPr>
        <w:t>”</w:t>
      </w:r>
      <w:r w:rsidRPr="00A01825" w:rsidR="00943C0B">
        <w:rPr>
          <w:rFonts w:ascii="Times New Roman" w:eastAsia="MS Mincho" w:hAnsi="Times New Roman" w:cs="Times New Roman"/>
          <w:i/>
          <w:sz w:val="24"/>
        </w:rPr>
        <w:t xml:space="preserve"> </w:t>
      </w:r>
      <w:r w:rsidRPr="00A01825">
        <w:rPr>
          <w:rFonts w:ascii="Times New Roman" w:eastAsia="MS Mincho" w:hAnsi="Times New Roman" w:cs="Times New Roman"/>
          <w:i/>
          <w:sz w:val="24"/>
        </w:rPr>
        <w:t>. ”</w:t>
      </w:r>
    </w:p>
    <w:p w:rsidR="00776562" w:rsidRPr="00A01825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2C7961" w:rsidRPr="00A01825" w:rsidP="002C796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>Art. 1º</w:t>
      </w:r>
      <w:r w:rsidRPr="00A01825">
        <w:rPr>
          <w:rFonts w:ascii="Times New Roman" w:eastAsia="MS Mincho" w:hAnsi="Times New Roman" w:cs="Times New Roman"/>
          <w:sz w:val="24"/>
        </w:rPr>
        <w:t xml:space="preserve"> A Súmula </w:t>
      </w:r>
      <w:r w:rsidRPr="00A01825">
        <w:rPr>
          <w:rFonts w:ascii="Times New Roman" w:hAnsi="Times New Roman"/>
          <w:sz w:val="24"/>
        </w:rPr>
        <w:t xml:space="preserve">da 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2C7961" w:rsidRPr="00A01825" w:rsidP="002C796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2C7961" w:rsidRPr="00A01825" w:rsidP="002C796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>“</w:t>
      </w:r>
      <w:r w:rsidRPr="002C7961">
        <w:rPr>
          <w:rFonts w:ascii="Times New Roman" w:hAnsi="Times New Roman"/>
          <w:sz w:val="24"/>
        </w:rPr>
        <w:t>DISPÕE SOBRE CONDIÇÕES QUE FACILITEM O ACESSO E PERMANÊNCIA D</w:t>
      </w:r>
      <w:r>
        <w:rPr>
          <w:rFonts w:ascii="Times New Roman" w:hAnsi="Times New Roman"/>
          <w:sz w:val="24"/>
        </w:rPr>
        <w:t>AS</w:t>
      </w:r>
      <w:r w:rsidRPr="002C796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PESSOAS COM </w:t>
      </w:r>
      <w:r w:rsidRPr="002C7961">
        <w:rPr>
          <w:rFonts w:ascii="Times New Roman" w:hAnsi="Times New Roman"/>
          <w:sz w:val="24"/>
        </w:rPr>
        <w:t>DEFICIÊNCIA</w:t>
      </w:r>
      <w:r>
        <w:rPr>
          <w:rFonts w:ascii="Times New Roman" w:hAnsi="Times New Roman"/>
          <w:sz w:val="24"/>
        </w:rPr>
        <w:t>S</w:t>
      </w:r>
      <w:r w:rsidRPr="002C7961">
        <w:rPr>
          <w:rFonts w:ascii="Times New Roman" w:hAnsi="Times New Roman"/>
          <w:sz w:val="24"/>
        </w:rPr>
        <w:t xml:space="preserve"> FÍSICAS NOS LOCAIS QUE ESPECIFICA</w:t>
      </w:r>
      <w:r w:rsidRPr="00A01825">
        <w:rPr>
          <w:rFonts w:ascii="Times New Roman" w:hAnsi="Times New Roman"/>
          <w:sz w:val="24"/>
        </w:rPr>
        <w:t>. ”</w:t>
      </w:r>
    </w:p>
    <w:p w:rsidR="002C7961" w:rsidRPr="00A01825" w:rsidP="002C796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>...</w:t>
      </w:r>
    </w:p>
    <w:p w:rsidR="007C25E1" w:rsidRPr="00A01825" w:rsidP="00943C0B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b/>
          <w:sz w:val="24"/>
        </w:rPr>
      </w:pPr>
    </w:p>
    <w:p w:rsidR="007C25E1" w:rsidRPr="00A01825" w:rsidP="007C25E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2C7961">
        <w:rPr>
          <w:rFonts w:ascii="Times New Roman" w:eastAsia="MS Mincho" w:hAnsi="Times New Roman" w:cs="Times New Roman"/>
          <w:b/>
          <w:sz w:val="24"/>
        </w:rPr>
        <w:t>2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="005D38A3">
        <w:rPr>
          <w:rFonts w:ascii="Times New Roman" w:eastAsia="MS Mincho" w:hAnsi="Times New Roman" w:cs="Times New Roman"/>
          <w:sz w:val="24"/>
        </w:rPr>
        <w:t xml:space="preserve">O </w:t>
      </w:r>
      <w:r w:rsidR="002C7961">
        <w:rPr>
          <w:rFonts w:ascii="Times New Roman" w:eastAsia="MS Mincho" w:hAnsi="Times New Roman" w:cs="Times New Roman"/>
          <w:sz w:val="24"/>
        </w:rPr>
        <w:t xml:space="preserve">Caput do </w:t>
      </w:r>
      <w:r w:rsidR="005D38A3">
        <w:rPr>
          <w:rFonts w:ascii="Times New Roman" w:eastAsia="MS Mincho" w:hAnsi="Times New Roman" w:cs="Times New Roman"/>
          <w:sz w:val="24"/>
        </w:rPr>
        <w:t xml:space="preserve">Art. 1º </w:t>
      </w:r>
      <w:r w:rsidRPr="00A01825">
        <w:rPr>
          <w:rFonts w:ascii="Times New Roman" w:hAnsi="Times New Roman"/>
          <w:sz w:val="24"/>
        </w:rPr>
        <w:t xml:space="preserve">da Lei nº </w:t>
      </w:r>
      <w:r w:rsidRPr="002C7961" w:rsid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5D38A3" w:rsidRPr="00A01825" w:rsidP="005D38A3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</w:t>
      </w:r>
      <w:r w:rsidRPr="00A01825">
        <w:rPr>
          <w:rFonts w:ascii="Times New Roman" w:hAnsi="Times New Roman"/>
          <w:sz w:val="24"/>
        </w:rPr>
        <w:t>...</w:t>
      </w:r>
    </w:p>
    <w:p w:rsidR="005D38A3" w:rsidRPr="00A01825" w:rsidP="005D38A3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1º </w:t>
      </w:r>
      <w:r w:rsidRPr="002C7961" w:rsidR="002C7961">
        <w:rPr>
          <w:rFonts w:ascii="Times New Roman" w:hAnsi="Times New Roman"/>
          <w:sz w:val="24"/>
        </w:rPr>
        <w:t>Os prédios e logradouros públicos ou de uso público ficam obrigados a criar condições que proporcionem e facilitem o acesso, a locomoção e a permanência dos portadores de deficiência física ou com mobilidade reduzida às suas dependências</w:t>
      </w:r>
      <w:r w:rsidRPr="00A01825">
        <w:rPr>
          <w:rFonts w:ascii="Times New Roman" w:hAnsi="Times New Roman"/>
          <w:sz w:val="24"/>
        </w:rPr>
        <w:t>."</w:t>
      </w:r>
    </w:p>
    <w:p w:rsidR="005D38A3" w:rsidRPr="00A01825" w:rsidP="005D38A3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943C0B" w:rsidRPr="00A01825" w:rsidP="005D38A3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</w:p>
    <w:p w:rsidR="00943C0B" w:rsidRPr="00A01825" w:rsidP="00943C0B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ED650A">
        <w:rPr>
          <w:rFonts w:ascii="Times New Roman" w:eastAsia="MS Mincho" w:hAnsi="Times New Roman" w:cs="Times New Roman"/>
          <w:b/>
          <w:sz w:val="24"/>
        </w:rPr>
        <w:t>3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>O</w:t>
      </w:r>
      <w:r w:rsidRPr="00A01825" w:rsidR="00334D88">
        <w:rPr>
          <w:rFonts w:ascii="Times New Roman" w:hAnsi="Times New Roman"/>
          <w:sz w:val="24"/>
        </w:rPr>
        <w:t xml:space="preserve"> </w:t>
      </w:r>
      <w:r w:rsidR="00ED650A">
        <w:rPr>
          <w:rFonts w:ascii="Times New Roman" w:hAnsi="Times New Roman"/>
          <w:sz w:val="24"/>
        </w:rPr>
        <w:t xml:space="preserve">Parágrafo único do </w:t>
      </w:r>
      <w:r w:rsidRPr="00A01825" w:rsidR="007C25E1">
        <w:rPr>
          <w:rFonts w:ascii="Times New Roman" w:hAnsi="Times New Roman"/>
          <w:sz w:val="24"/>
        </w:rPr>
        <w:t xml:space="preserve">Art. </w:t>
      </w:r>
      <w:r w:rsidR="00ED650A">
        <w:rPr>
          <w:rFonts w:ascii="Times New Roman" w:hAnsi="Times New Roman"/>
          <w:sz w:val="24"/>
        </w:rPr>
        <w:t>1</w:t>
      </w:r>
      <w:r w:rsidRPr="00A01825" w:rsidR="007C25E1">
        <w:rPr>
          <w:rFonts w:ascii="Times New Roman" w:hAnsi="Times New Roman"/>
          <w:sz w:val="24"/>
        </w:rPr>
        <w:t xml:space="preserve">º </w:t>
      </w:r>
      <w:r w:rsidR="005D38A3">
        <w:rPr>
          <w:rFonts w:ascii="Times New Roman" w:hAnsi="Times New Roman"/>
          <w:sz w:val="24"/>
        </w:rPr>
        <w:t xml:space="preserve">da </w:t>
      </w:r>
      <w:r w:rsidRPr="00A01825" w:rsidR="00501734">
        <w:rPr>
          <w:rFonts w:ascii="Times New Roman" w:hAnsi="Times New Roman"/>
          <w:sz w:val="24"/>
        </w:rPr>
        <w:t xml:space="preserve">Lei nº </w:t>
      </w:r>
      <w:r w:rsidRPr="002C7961" w:rsidR="00ED650A">
        <w:rPr>
          <w:rFonts w:ascii="Times New Roman" w:hAnsi="Times New Roman"/>
          <w:sz w:val="24"/>
        </w:rPr>
        <w:t xml:space="preserve">1577/2002 </w:t>
      </w:r>
      <w:r w:rsidRPr="00A01825" w:rsidR="00334D88">
        <w:rPr>
          <w:rFonts w:ascii="Times New Roman" w:hAnsi="Times New Roman"/>
          <w:sz w:val="24"/>
        </w:rPr>
        <w:t>passa a vigorar com a seguinte redação</w:t>
      </w:r>
      <w:r w:rsidRPr="00A01825">
        <w:rPr>
          <w:rFonts w:ascii="Times New Roman" w:hAnsi="Times New Roman"/>
          <w:sz w:val="24"/>
        </w:rPr>
        <w:t>:</w:t>
      </w:r>
    </w:p>
    <w:p w:rsidR="00334D88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ED650A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Art. 1º ...</w:t>
      </w:r>
    </w:p>
    <w:p w:rsidR="00ED650A" w:rsidRPr="00A01825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02996">
        <w:rPr>
          <w:rFonts w:ascii="Times New Roman" w:hAnsi="Times New Roman"/>
          <w:sz w:val="24"/>
        </w:rPr>
        <w:t>...</w:t>
      </w:r>
    </w:p>
    <w:p w:rsidR="00334D88" w:rsidRPr="00A01825" w:rsidP="007C25E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 xml:space="preserve"> “</w:t>
      </w:r>
      <w:r w:rsidR="00ED650A">
        <w:rPr>
          <w:rFonts w:ascii="Times New Roman" w:hAnsi="Times New Roman"/>
          <w:sz w:val="24"/>
        </w:rPr>
        <w:t>Parágrafo único -</w:t>
      </w:r>
      <w:r w:rsidRPr="00A01825">
        <w:rPr>
          <w:rFonts w:ascii="Times New Roman" w:hAnsi="Times New Roman"/>
          <w:sz w:val="24"/>
        </w:rPr>
        <w:t xml:space="preserve"> </w:t>
      </w:r>
      <w:r w:rsidRPr="00ED650A" w:rsidR="00ED650A">
        <w:rPr>
          <w:rFonts w:ascii="Times New Roman" w:hAnsi="Times New Roman"/>
          <w:sz w:val="24"/>
        </w:rPr>
        <w:t xml:space="preserve">A promoção da acessibilidade das pessoas </w:t>
      </w:r>
      <w:r w:rsidR="00ED650A">
        <w:rPr>
          <w:rFonts w:ascii="Times New Roman" w:hAnsi="Times New Roman"/>
          <w:sz w:val="24"/>
        </w:rPr>
        <w:t xml:space="preserve">com deficiência </w:t>
      </w:r>
      <w:r w:rsidRPr="00ED650A" w:rsidR="00ED650A">
        <w:rPr>
          <w:rFonts w:ascii="Times New Roman" w:hAnsi="Times New Roman"/>
          <w:sz w:val="24"/>
        </w:rPr>
        <w:t>ou mobilidade reduzida de que trata o "caput" deste artigo será realizada e efetivada através da supressão de barreiras e obstáculos nas vias, espaços, prédios e logradouros públicos ou de uso público através da construção e reforma de edifícios</w:t>
      </w:r>
      <w:r w:rsidRPr="00A01825" w:rsidR="007C25E1">
        <w:rPr>
          <w:rFonts w:ascii="Times New Roman" w:hAnsi="Times New Roman"/>
          <w:sz w:val="24"/>
        </w:rPr>
        <w:t>."</w:t>
      </w:r>
    </w:p>
    <w:p w:rsidR="00334D88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6427F" w:rsidRPr="00A01825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4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 xml:space="preserve">O Caput do Art. 2º </w:t>
      </w:r>
      <w:r w:rsidRPr="00A01825">
        <w:rPr>
          <w:rFonts w:ascii="Times New Roman" w:hAnsi="Times New Roman"/>
          <w:sz w:val="24"/>
        </w:rPr>
        <w:t xml:space="preserve">da 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36427F" w:rsidRPr="00A01825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6427F" w:rsidRPr="00A01825" w:rsidP="0036427F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2</w:t>
      </w:r>
      <w:r w:rsidRPr="00A01825">
        <w:rPr>
          <w:rFonts w:ascii="Times New Roman" w:hAnsi="Times New Roman"/>
          <w:sz w:val="24"/>
        </w:rPr>
        <w:t xml:space="preserve">º </w:t>
      </w:r>
      <w:r w:rsidRPr="0036427F">
        <w:rPr>
          <w:rFonts w:ascii="Times New Roman" w:hAnsi="Times New Roman"/>
          <w:sz w:val="24"/>
        </w:rPr>
        <w:t>Para os fins desta Lei são estabelecidas as seguintes definições:</w:t>
      </w:r>
      <w:r w:rsidRPr="00A01825">
        <w:rPr>
          <w:rFonts w:ascii="Times New Roman" w:hAnsi="Times New Roman"/>
          <w:sz w:val="24"/>
        </w:rPr>
        <w:t>"</w:t>
      </w:r>
    </w:p>
    <w:p w:rsidR="0036427F" w:rsidRPr="00A01825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A02996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</w:p>
    <w:p w:rsidR="00A02996" w:rsidRPr="00A01825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5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 xml:space="preserve">O inciso I </w:t>
      </w:r>
      <w:r w:rsidRPr="00F165ED">
        <w:rPr>
          <w:rFonts w:ascii="Times New Roman" w:eastAsia="MS Mincho" w:hAnsi="Times New Roman" w:cs="Times New Roman"/>
          <w:sz w:val="24"/>
        </w:rPr>
        <w:t>do</w:t>
      </w:r>
      <w:r>
        <w:rPr>
          <w:rFonts w:ascii="Times New Roman" w:eastAsia="MS Mincho" w:hAnsi="Times New Roman" w:cs="Times New Roman"/>
          <w:sz w:val="24"/>
        </w:rPr>
        <w:t xml:space="preserve"> Art.2º da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F165ED">
        <w:rPr>
          <w:rFonts w:ascii="Times New Roman" w:eastAsia="MS Mincho" w:hAnsi="Times New Roman" w:cs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A02996" w:rsidRPr="00647904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</w:r>
      <w:r w:rsidRPr="00647904">
        <w:rPr>
          <w:rFonts w:ascii="Times New Roman" w:hAnsi="Times New Roman"/>
          <w:sz w:val="24"/>
        </w:rPr>
        <w:t xml:space="preserve">      ...</w:t>
      </w:r>
    </w:p>
    <w:p w:rsidR="00A02996" w:rsidRPr="00647904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 xml:space="preserve"> </w:t>
      </w:r>
      <w:r w:rsidRPr="00647904">
        <w:rPr>
          <w:rFonts w:ascii="Times New Roman" w:hAnsi="Times New Roman"/>
          <w:sz w:val="24"/>
        </w:rPr>
        <w:tab/>
        <w:t xml:space="preserve"> </w:t>
      </w:r>
      <w:r w:rsidRPr="00647904">
        <w:rPr>
          <w:rFonts w:ascii="Times New Roman" w:hAnsi="Times New Roman"/>
          <w:sz w:val="24"/>
        </w:rPr>
        <w:tab/>
        <w:t xml:space="preserve">     “Art. 2º ...</w:t>
      </w:r>
    </w:p>
    <w:p w:rsidR="00A02996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ab/>
        <w:t xml:space="preserve"> </w:t>
      </w:r>
      <w:r w:rsidRPr="00647904">
        <w:rPr>
          <w:rFonts w:ascii="Times New Roman" w:hAnsi="Times New Roman"/>
          <w:sz w:val="24"/>
        </w:rPr>
        <w:tab/>
        <w:t xml:space="preserve">      ...</w:t>
      </w:r>
    </w:p>
    <w:p w:rsidR="00A02996" w:rsidP="00A02996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>
        <w:rPr>
          <w:rFonts w:ascii="Times New Roman" w:eastAsia="MS Mincho" w:hAnsi="Times New Roman" w:cs="Times New Roman"/>
          <w:sz w:val="24"/>
        </w:rPr>
        <w:t xml:space="preserve">                     </w:t>
      </w:r>
    </w:p>
    <w:p w:rsidR="00A02996" w:rsidP="00A02996">
      <w:pPr>
        <w:pStyle w:val="PlainText"/>
        <w:spacing w:line="360" w:lineRule="exact"/>
        <w:ind w:left="1701" w:firstLine="30"/>
        <w:jc w:val="both"/>
        <w:rPr>
          <w:rFonts w:ascii="Times New Roman" w:eastAsia="MS Mincho" w:hAnsi="Times New Roman" w:cs="Times New Roman"/>
          <w:sz w:val="24"/>
        </w:rPr>
      </w:pPr>
      <w:r w:rsidRPr="00F165ED">
        <w:rPr>
          <w:rFonts w:ascii="Times New Roman" w:eastAsia="MS Mincho" w:hAnsi="Times New Roman" w:cs="Times New Roman"/>
          <w:sz w:val="24"/>
        </w:rPr>
        <w:t xml:space="preserve">I - </w:t>
      </w:r>
      <w:r w:rsidRPr="00A02996">
        <w:rPr>
          <w:rFonts w:ascii="Times New Roman" w:eastAsia="MS Mincho" w:hAnsi="Times New Roman" w:cs="Times New Roman"/>
          <w:sz w:val="24"/>
        </w:rPr>
        <w:t xml:space="preserve">acessibilidade, possibilidade e condição de alcance para utilização com autonomia e segurança dos espaços e edificações urbanos, por pessoas </w:t>
      </w:r>
      <w:r>
        <w:rPr>
          <w:rFonts w:ascii="Times New Roman" w:eastAsia="MS Mincho" w:hAnsi="Times New Roman" w:cs="Times New Roman"/>
          <w:sz w:val="24"/>
        </w:rPr>
        <w:t xml:space="preserve">com </w:t>
      </w:r>
      <w:r w:rsidRPr="00A02996">
        <w:rPr>
          <w:rFonts w:ascii="Times New Roman" w:eastAsia="MS Mincho" w:hAnsi="Times New Roman" w:cs="Times New Roman"/>
          <w:sz w:val="24"/>
        </w:rPr>
        <w:t>deficiência física ou mobilidade reduzida;</w:t>
      </w:r>
    </w:p>
    <w:p w:rsidR="00A02996" w:rsidP="00A02996">
      <w:pPr>
        <w:pStyle w:val="PlainText"/>
        <w:spacing w:line="360" w:lineRule="exact"/>
        <w:ind w:left="1701" w:firstLine="30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...</w:t>
      </w:r>
    </w:p>
    <w:p w:rsidR="00A02996" w:rsidP="00A02996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>”</w:t>
      </w:r>
    </w:p>
    <w:p w:rsidR="00A02996" w:rsidRPr="00A01825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6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 xml:space="preserve">O inciso III </w:t>
      </w:r>
      <w:r w:rsidRPr="00F165ED">
        <w:rPr>
          <w:rFonts w:ascii="Times New Roman" w:eastAsia="MS Mincho" w:hAnsi="Times New Roman" w:cs="Times New Roman"/>
          <w:sz w:val="24"/>
        </w:rPr>
        <w:t>do</w:t>
      </w:r>
      <w:r>
        <w:rPr>
          <w:rFonts w:ascii="Times New Roman" w:eastAsia="MS Mincho" w:hAnsi="Times New Roman" w:cs="Times New Roman"/>
          <w:sz w:val="24"/>
        </w:rPr>
        <w:t xml:space="preserve"> Art.2º da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F165ED">
        <w:rPr>
          <w:rFonts w:ascii="Times New Roman" w:eastAsia="MS Mincho" w:hAnsi="Times New Roman" w:cs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A02996" w:rsidRPr="00647904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</w:r>
      <w:r w:rsidRPr="00647904">
        <w:rPr>
          <w:rFonts w:ascii="Times New Roman" w:hAnsi="Times New Roman"/>
          <w:sz w:val="24"/>
        </w:rPr>
        <w:t xml:space="preserve">      ...</w:t>
      </w:r>
    </w:p>
    <w:p w:rsidR="00A02996" w:rsidRPr="00647904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 xml:space="preserve"> </w:t>
      </w:r>
      <w:r w:rsidRPr="00647904">
        <w:rPr>
          <w:rFonts w:ascii="Times New Roman" w:hAnsi="Times New Roman"/>
          <w:sz w:val="24"/>
        </w:rPr>
        <w:tab/>
        <w:t xml:space="preserve"> </w:t>
      </w:r>
      <w:r w:rsidRPr="00647904">
        <w:rPr>
          <w:rFonts w:ascii="Times New Roman" w:hAnsi="Times New Roman"/>
          <w:sz w:val="24"/>
        </w:rPr>
        <w:tab/>
        <w:t xml:space="preserve">     “Art. 2º ...</w:t>
      </w:r>
    </w:p>
    <w:p w:rsidR="00A02996" w:rsidP="00A0299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ab/>
        <w:t xml:space="preserve"> </w:t>
      </w:r>
      <w:r w:rsidRPr="00647904">
        <w:rPr>
          <w:rFonts w:ascii="Times New Roman" w:hAnsi="Times New Roman"/>
          <w:sz w:val="24"/>
        </w:rPr>
        <w:tab/>
        <w:t xml:space="preserve">      ...</w:t>
      </w:r>
    </w:p>
    <w:p w:rsidR="00A02996" w:rsidP="00A02996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>
        <w:rPr>
          <w:rFonts w:ascii="Times New Roman" w:eastAsia="MS Mincho" w:hAnsi="Times New Roman" w:cs="Times New Roman"/>
          <w:sz w:val="24"/>
        </w:rPr>
        <w:t xml:space="preserve">                     </w:t>
      </w:r>
    </w:p>
    <w:p w:rsidR="00A02996" w:rsidP="00A02996">
      <w:pPr>
        <w:pStyle w:val="PlainText"/>
        <w:spacing w:line="360" w:lineRule="exact"/>
        <w:ind w:left="1701" w:firstLine="30"/>
        <w:jc w:val="both"/>
        <w:rPr>
          <w:rFonts w:ascii="Times New Roman" w:eastAsia="MS Mincho" w:hAnsi="Times New Roman" w:cs="Times New Roman"/>
          <w:sz w:val="24"/>
        </w:rPr>
      </w:pPr>
      <w:r w:rsidRPr="00F165ED">
        <w:rPr>
          <w:rFonts w:ascii="Times New Roman" w:eastAsia="MS Mincho" w:hAnsi="Times New Roman" w:cs="Times New Roman"/>
          <w:sz w:val="24"/>
        </w:rPr>
        <w:t>I</w:t>
      </w:r>
      <w:r>
        <w:rPr>
          <w:rFonts w:ascii="Times New Roman" w:eastAsia="MS Mincho" w:hAnsi="Times New Roman" w:cs="Times New Roman"/>
          <w:sz w:val="24"/>
        </w:rPr>
        <w:t>II</w:t>
      </w:r>
      <w:r w:rsidRPr="00F165ED">
        <w:rPr>
          <w:rFonts w:ascii="Times New Roman" w:eastAsia="MS Mincho" w:hAnsi="Times New Roman" w:cs="Times New Roman"/>
          <w:sz w:val="24"/>
        </w:rPr>
        <w:t xml:space="preserve"> - </w:t>
      </w:r>
      <w:r w:rsidRPr="00A02996">
        <w:rPr>
          <w:rFonts w:ascii="Times New Roman" w:eastAsia="MS Mincho" w:hAnsi="Times New Roman" w:cs="Times New Roman"/>
          <w:sz w:val="24"/>
        </w:rPr>
        <w:t xml:space="preserve">pessoa </w:t>
      </w:r>
      <w:r>
        <w:rPr>
          <w:rFonts w:ascii="Times New Roman" w:eastAsia="MS Mincho" w:hAnsi="Times New Roman" w:cs="Times New Roman"/>
          <w:sz w:val="24"/>
        </w:rPr>
        <w:t xml:space="preserve">com </w:t>
      </w:r>
      <w:r w:rsidRPr="00A02996">
        <w:rPr>
          <w:rFonts w:ascii="Times New Roman" w:eastAsia="MS Mincho" w:hAnsi="Times New Roman" w:cs="Times New Roman"/>
          <w:sz w:val="24"/>
        </w:rPr>
        <w:t>deficiência ou com mobilidade reduzida: a pessoa que temporária ou permanentemente tem limitada sua capacidade de relacionar-se com o meio e de utilizá-lo;</w:t>
      </w:r>
    </w:p>
    <w:p w:rsidR="00A02996" w:rsidP="00A02996">
      <w:pPr>
        <w:pStyle w:val="PlainText"/>
        <w:spacing w:line="360" w:lineRule="exact"/>
        <w:ind w:left="1701" w:firstLine="30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...</w:t>
      </w:r>
    </w:p>
    <w:p w:rsidR="00A02996" w:rsidRPr="00647904" w:rsidP="00A02996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647904">
        <w:rPr>
          <w:rFonts w:ascii="Times New Roman" w:hAnsi="Times New Roman"/>
          <w:sz w:val="24"/>
        </w:rPr>
        <w:t>”</w:t>
      </w:r>
    </w:p>
    <w:p w:rsidR="00A02996" w:rsidRPr="00647904" w:rsidP="00A02996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</w:p>
    <w:p w:rsidR="00A02996" w:rsidRPr="00A01825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</w:p>
    <w:p w:rsidR="006366EF" w:rsidRPr="00A01825" w:rsidP="006366E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7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3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 w:rsidR="001C36D6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6366EF" w:rsidRPr="00A01825" w:rsidP="006366E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366EF" w:rsidRPr="00A01825" w:rsidP="006366EF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3</w:t>
      </w:r>
      <w:r w:rsidRPr="00A01825">
        <w:rPr>
          <w:rFonts w:ascii="Times New Roman" w:hAnsi="Times New Roman"/>
          <w:sz w:val="24"/>
        </w:rPr>
        <w:t xml:space="preserve">º </w:t>
      </w:r>
      <w:r w:rsidRPr="001C36D6" w:rsidR="001C36D6">
        <w:rPr>
          <w:rFonts w:ascii="Times New Roman" w:hAnsi="Times New Roman"/>
          <w:sz w:val="24"/>
        </w:rPr>
        <w:t xml:space="preserve">Os prédios, vias ou logradouros públicos ou espaços de uso público deverão ser concebidos e executados de forma a torná-los acessíveis para as pessoas </w:t>
      </w:r>
      <w:r w:rsidR="001C36D6">
        <w:rPr>
          <w:rFonts w:ascii="Times New Roman" w:hAnsi="Times New Roman"/>
          <w:sz w:val="24"/>
        </w:rPr>
        <w:t>com</w:t>
      </w:r>
      <w:r w:rsidRPr="001C36D6" w:rsidR="001C36D6">
        <w:rPr>
          <w:rFonts w:ascii="Times New Roman" w:hAnsi="Times New Roman"/>
          <w:sz w:val="24"/>
        </w:rPr>
        <w:t xml:space="preserve"> deficiência ou com mobilidade reduzida</w:t>
      </w:r>
      <w:r w:rsidRPr="00A01825">
        <w:rPr>
          <w:rFonts w:ascii="Times New Roman" w:hAnsi="Times New Roman"/>
          <w:sz w:val="24"/>
        </w:rPr>
        <w:t>."</w:t>
      </w:r>
    </w:p>
    <w:p w:rsidR="006366EF" w:rsidRPr="00A01825" w:rsidP="006366E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B1C59" w:rsidP="00334D88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8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4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C36D6" w:rsidRPr="00A01825" w:rsidP="001C36D6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4</w:t>
      </w:r>
      <w:r w:rsidRPr="00A01825">
        <w:rPr>
          <w:rFonts w:ascii="Times New Roman" w:hAnsi="Times New Roman"/>
          <w:sz w:val="24"/>
        </w:rPr>
        <w:t xml:space="preserve">º </w:t>
      </w:r>
      <w:r w:rsidRPr="001C36D6">
        <w:rPr>
          <w:rFonts w:ascii="Times New Roman" w:hAnsi="Times New Roman"/>
          <w:sz w:val="24"/>
        </w:rPr>
        <w:t xml:space="preserve">Os prédios, vias, logradouros públicos ou espaços de uso público já existentes, deverão ser adaptados a fim de promover a mais ampla acessibilidade às pessoas </w:t>
      </w:r>
      <w:r>
        <w:rPr>
          <w:rFonts w:ascii="Times New Roman" w:hAnsi="Times New Roman"/>
          <w:sz w:val="24"/>
        </w:rPr>
        <w:t>com</w:t>
      </w:r>
      <w:r w:rsidRPr="001C36D6">
        <w:rPr>
          <w:rFonts w:ascii="Times New Roman" w:hAnsi="Times New Roman"/>
          <w:sz w:val="24"/>
        </w:rPr>
        <w:t xml:space="preserve"> deficiência ou com mobilidade reduzida</w:t>
      </w:r>
      <w:r w:rsidRPr="00A01825">
        <w:rPr>
          <w:rFonts w:ascii="Times New Roman" w:hAnsi="Times New Roman"/>
          <w:sz w:val="24"/>
        </w:rPr>
        <w:t>."</w:t>
      </w:r>
    </w:p>
    <w:p w:rsidR="001C36D6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9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6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C36D6" w:rsidRPr="00A01825" w:rsidP="001C36D6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6</w:t>
      </w:r>
      <w:r w:rsidRPr="00A01825">
        <w:rPr>
          <w:rFonts w:ascii="Times New Roman" w:hAnsi="Times New Roman"/>
          <w:sz w:val="24"/>
        </w:rPr>
        <w:t xml:space="preserve">º </w:t>
      </w:r>
      <w:r w:rsidRPr="006C7067" w:rsidR="006C7067">
        <w:rPr>
          <w:rFonts w:ascii="Times New Roman" w:hAnsi="Times New Roman"/>
          <w:sz w:val="24"/>
        </w:rPr>
        <w:t xml:space="preserve">Nos estacionamentos localizados em vias, espaços públicos ou de uso público, deverão ser reservadas vagas próximas dos acessos de circulação de pedestres, devidamente sinalizadas para veículos que transportem pessoas </w:t>
      </w:r>
      <w:r w:rsidR="006C7067">
        <w:rPr>
          <w:rFonts w:ascii="Times New Roman" w:hAnsi="Times New Roman"/>
          <w:sz w:val="24"/>
        </w:rPr>
        <w:t xml:space="preserve">com </w:t>
      </w:r>
      <w:r w:rsidRPr="006C7067" w:rsidR="006C7067">
        <w:rPr>
          <w:rFonts w:ascii="Times New Roman" w:hAnsi="Times New Roman"/>
          <w:sz w:val="24"/>
        </w:rPr>
        <w:t>deficiência ou com dificuldade de locomoção</w:t>
      </w:r>
      <w:r w:rsidRPr="00A01825">
        <w:rPr>
          <w:rFonts w:ascii="Times New Roman" w:hAnsi="Times New Roman"/>
          <w:sz w:val="24"/>
        </w:rPr>
        <w:t>."</w:t>
      </w: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8E3E3B" w:rsidRPr="00A01825" w:rsidP="008E3E3B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10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7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8E3E3B" w:rsidRPr="00A01825" w:rsidP="008E3E3B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8E3E3B" w:rsidRPr="00A01825" w:rsidP="008E3E3B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7</w:t>
      </w:r>
      <w:r w:rsidRPr="00A01825">
        <w:rPr>
          <w:rFonts w:ascii="Times New Roman" w:hAnsi="Times New Roman"/>
          <w:sz w:val="24"/>
        </w:rPr>
        <w:t xml:space="preserve">º </w:t>
      </w:r>
      <w:r w:rsidRPr="008E3E3B">
        <w:rPr>
          <w:rFonts w:ascii="Times New Roman" w:hAnsi="Times New Roman"/>
          <w:sz w:val="24"/>
        </w:rPr>
        <w:t xml:space="preserve">O mobiliário urbano deverá ser projetado e instalado em locais em que permitam sejam eles utilizados pelas pessoas </w:t>
      </w:r>
      <w:r>
        <w:rPr>
          <w:rFonts w:ascii="Times New Roman" w:hAnsi="Times New Roman"/>
          <w:sz w:val="24"/>
        </w:rPr>
        <w:t xml:space="preserve">com </w:t>
      </w:r>
      <w:r w:rsidRPr="008E3E3B">
        <w:rPr>
          <w:rFonts w:ascii="Times New Roman" w:hAnsi="Times New Roman"/>
          <w:sz w:val="24"/>
        </w:rPr>
        <w:t>deficiência ou com mobilidade reduzida</w:t>
      </w:r>
      <w:r w:rsidRPr="00A01825">
        <w:rPr>
          <w:rFonts w:ascii="Times New Roman" w:hAnsi="Times New Roman"/>
          <w:sz w:val="24"/>
        </w:rPr>
        <w:t>."</w:t>
      </w:r>
    </w:p>
    <w:p w:rsidR="008E3E3B" w:rsidRPr="00A01825" w:rsidP="008E3E3B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C36D6" w:rsidRPr="00A01825" w:rsidP="001C36D6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</w:p>
    <w:p w:rsidR="00F82BF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</w:t>
      </w:r>
      <w:r w:rsidR="006141B1">
        <w:rPr>
          <w:rFonts w:ascii="Times New Roman" w:eastAsia="MS Mincho" w:hAnsi="Times New Roman" w:cs="Times New Roman"/>
          <w:b/>
          <w:sz w:val="24"/>
        </w:rPr>
        <w:t>1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8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F82BF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F82BFF" w:rsidRPr="00A01825" w:rsidP="00F82BFF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8</w:t>
      </w:r>
      <w:r w:rsidRPr="00A01825">
        <w:rPr>
          <w:rFonts w:ascii="Times New Roman" w:hAnsi="Times New Roman"/>
          <w:sz w:val="24"/>
        </w:rPr>
        <w:t xml:space="preserve">º </w:t>
      </w:r>
      <w:r w:rsidRPr="00F82BFF">
        <w:rPr>
          <w:rFonts w:ascii="Times New Roman" w:hAnsi="Times New Roman"/>
          <w:sz w:val="24"/>
        </w:rPr>
        <w:t xml:space="preserve">A construção, reforma ou ampliação de edifícios públicos ou privados destinados a uso coletivo deverão ser executadas de modo que sejam ou se tornem acessíveis às pessoas </w:t>
      </w:r>
      <w:r>
        <w:rPr>
          <w:rFonts w:ascii="Times New Roman" w:hAnsi="Times New Roman"/>
          <w:sz w:val="24"/>
        </w:rPr>
        <w:t xml:space="preserve">com </w:t>
      </w:r>
      <w:r w:rsidRPr="00F82BFF">
        <w:rPr>
          <w:rFonts w:ascii="Times New Roman" w:hAnsi="Times New Roman"/>
          <w:sz w:val="24"/>
        </w:rPr>
        <w:t>deficiência ou com mobilidade reduzida</w:t>
      </w:r>
      <w:r w:rsidRPr="00A01825">
        <w:rPr>
          <w:rFonts w:ascii="Times New Roman" w:hAnsi="Times New Roman"/>
          <w:sz w:val="24"/>
        </w:rPr>
        <w:t>."</w:t>
      </w:r>
    </w:p>
    <w:p w:rsidR="00F82BF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F82BF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</w:t>
      </w:r>
      <w:r w:rsidR="006141B1">
        <w:rPr>
          <w:rFonts w:ascii="Times New Roman" w:eastAsia="MS Mincho" w:hAnsi="Times New Roman" w:cs="Times New Roman"/>
          <w:b/>
          <w:sz w:val="24"/>
        </w:rPr>
        <w:t>2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10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F82BF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F82BFF" w:rsidRPr="00A01825" w:rsidP="00F82BFF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10</w:t>
      </w:r>
      <w:r w:rsidRPr="00A01825">
        <w:rPr>
          <w:rFonts w:ascii="Times New Roman" w:hAnsi="Times New Roman"/>
          <w:sz w:val="24"/>
        </w:rPr>
        <w:t xml:space="preserve">º </w:t>
      </w:r>
      <w:r w:rsidRPr="00F82BFF">
        <w:rPr>
          <w:rFonts w:ascii="Times New Roman" w:hAnsi="Times New Roman"/>
          <w:sz w:val="24"/>
        </w:rPr>
        <w:t xml:space="preserve">O Poder Executivo Municipal promoverá campanhas informativas e educativas dirigidas à população em geral, com o intuito de conscientização quanto a acessibilidade e à integração social da pessoa </w:t>
      </w:r>
      <w:r>
        <w:rPr>
          <w:rFonts w:ascii="Times New Roman" w:hAnsi="Times New Roman"/>
          <w:sz w:val="24"/>
        </w:rPr>
        <w:t>com</w:t>
      </w:r>
      <w:r w:rsidRPr="00F82BFF">
        <w:rPr>
          <w:rFonts w:ascii="Times New Roman" w:hAnsi="Times New Roman"/>
          <w:sz w:val="24"/>
        </w:rPr>
        <w:t xml:space="preserve"> deficiência ou com mobilidade reduzida</w:t>
      </w:r>
      <w:r w:rsidRPr="00A01825">
        <w:rPr>
          <w:rFonts w:ascii="Times New Roman" w:hAnsi="Times New Roman"/>
          <w:sz w:val="24"/>
        </w:rPr>
        <w:t>."</w:t>
      </w:r>
    </w:p>
    <w:p w:rsidR="00F82BFF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6427F" w:rsidRPr="00A01825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</w:t>
      </w:r>
      <w:r w:rsidR="006141B1">
        <w:rPr>
          <w:rFonts w:ascii="Times New Roman" w:eastAsia="MS Mincho" w:hAnsi="Times New Roman" w:cs="Times New Roman"/>
          <w:b/>
          <w:sz w:val="24"/>
        </w:rPr>
        <w:t>3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11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36427F" w:rsidRPr="00A01825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6427F" w:rsidRPr="00A01825" w:rsidP="0036427F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11</w:t>
      </w:r>
      <w:r w:rsidRPr="00A01825">
        <w:rPr>
          <w:rFonts w:ascii="Times New Roman" w:hAnsi="Times New Roman"/>
          <w:sz w:val="24"/>
        </w:rPr>
        <w:t xml:space="preserve">º </w:t>
      </w:r>
      <w:r w:rsidRPr="0036427F">
        <w:rPr>
          <w:rFonts w:ascii="Times New Roman" w:hAnsi="Times New Roman"/>
          <w:sz w:val="24"/>
        </w:rPr>
        <w:t>O disposto nesta Lei aplica-se também aos edifícios ou imóveis declarados bens de interesse cultural ou de valor histórico-artístico, desde que as modificações necessárias observem as normas específicas reguladoras destes bens</w:t>
      </w:r>
      <w:r w:rsidRPr="00A01825">
        <w:rPr>
          <w:rFonts w:ascii="Times New Roman" w:hAnsi="Times New Roman"/>
          <w:sz w:val="24"/>
        </w:rPr>
        <w:t>."</w:t>
      </w:r>
    </w:p>
    <w:p w:rsidR="0036427F" w:rsidP="0036427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6427F" w:rsidRPr="00A01825" w:rsidP="00F82BFF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</w:p>
    <w:p w:rsidR="000B1490" w:rsidRPr="00A01825" w:rsidP="000B1490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</w:t>
      </w:r>
      <w:r w:rsidR="006141B1">
        <w:rPr>
          <w:rFonts w:ascii="Times New Roman" w:eastAsia="MS Mincho" w:hAnsi="Times New Roman" w:cs="Times New Roman"/>
          <w:b/>
          <w:sz w:val="24"/>
        </w:rPr>
        <w:t>4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12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0B1490" w:rsidRPr="00A01825" w:rsidP="000B1490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0B1490" w:rsidRPr="00A01825" w:rsidP="000B1490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12</w:t>
      </w:r>
      <w:r w:rsidRPr="00A01825">
        <w:rPr>
          <w:rFonts w:ascii="Times New Roman" w:hAnsi="Times New Roman"/>
          <w:sz w:val="24"/>
        </w:rPr>
        <w:t xml:space="preserve">º </w:t>
      </w:r>
      <w:r w:rsidRPr="000B1490">
        <w:rPr>
          <w:rFonts w:ascii="Times New Roman" w:hAnsi="Times New Roman"/>
          <w:sz w:val="24"/>
        </w:rPr>
        <w:t xml:space="preserve">As associações ou sociedades representativas de pessoas </w:t>
      </w:r>
      <w:r>
        <w:rPr>
          <w:rFonts w:ascii="Times New Roman" w:hAnsi="Times New Roman"/>
          <w:sz w:val="24"/>
        </w:rPr>
        <w:t>com</w:t>
      </w:r>
      <w:r w:rsidRPr="000B1490">
        <w:rPr>
          <w:rFonts w:ascii="Times New Roman" w:hAnsi="Times New Roman"/>
          <w:sz w:val="24"/>
        </w:rPr>
        <w:t xml:space="preserve"> deficiências têm legitimidade para acompanhar o cumprimento dos requisitos da presente Lei</w:t>
      </w:r>
      <w:r w:rsidRPr="00A01825">
        <w:rPr>
          <w:rFonts w:ascii="Times New Roman" w:hAnsi="Times New Roman"/>
          <w:sz w:val="24"/>
        </w:rPr>
        <w:t>."</w:t>
      </w:r>
    </w:p>
    <w:p w:rsidR="000B1490" w:rsidRPr="00A01825" w:rsidP="000B1490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15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13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13</w:t>
      </w:r>
      <w:r w:rsidRPr="00A01825">
        <w:rPr>
          <w:rFonts w:ascii="Times New Roman" w:hAnsi="Times New Roman"/>
          <w:sz w:val="24"/>
        </w:rPr>
        <w:t xml:space="preserve">º </w:t>
      </w:r>
      <w:r w:rsidRPr="006141B1">
        <w:rPr>
          <w:rFonts w:ascii="Times New Roman" w:hAnsi="Times New Roman"/>
          <w:sz w:val="24"/>
        </w:rPr>
        <w:t>A presente Lei será regulamentada por Decreto do Chefe do Executivo no prazo de 120 (cento e vinte) dias, a contar da data de sua publicação</w:t>
      </w:r>
      <w:r w:rsidRPr="00A01825">
        <w:rPr>
          <w:rFonts w:ascii="Times New Roman" w:hAnsi="Times New Roman"/>
          <w:sz w:val="24"/>
        </w:rPr>
        <w:t>."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16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14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14</w:t>
      </w:r>
      <w:r w:rsidRPr="00A01825">
        <w:rPr>
          <w:rFonts w:ascii="Times New Roman" w:hAnsi="Times New Roman"/>
          <w:sz w:val="24"/>
        </w:rPr>
        <w:t xml:space="preserve">º </w:t>
      </w:r>
      <w:r w:rsidRPr="006141B1">
        <w:rPr>
          <w:rFonts w:ascii="Times New Roman" w:hAnsi="Times New Roman"/>
          <w:sz w:val="24"/>
        </w:rPr>
        <w:t>As despesas decorrentes com a execução da presente Lei  correrão por conta de dotação orçamentária própria, consignada no orçamento vigente, suplementada se necessário</w:t>
      </w:r>
      <w:r w:rsidRPr="00A01825">
        <w:rPr>
          <w:rFonts w:ascii="Times New Roman" w:hAnsi="Times New Roman"/>
          <w:sz w:val="24"/>
        </w:rPr>
        <w:t>."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16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>
        <w:rPr>
          <w:rFonts w:ascii="Times New Roman" w:hAnsi="Times New Roman"/>
          <w:sz w:val="24"/>
        </w:rPr>
        <w:t xml:space="preserve">O Art. </w:t>
      </w:r>
      <w:r>
        <w:rPr>
          <w:rFonts w:ascii="Times New Roman" w:hAnsi="Times New Roman"/>
          <w:sz w:val="24"/>
        </w:rPr>
        <w:t>15</w:t>
      </w:r>
      <w:r w:rsidRPr="00A01825">
        <w:rPr>
          <w:rFonts w:ascii="Times New Roman" w:hAnsi="Times New Roman"/>
          <w:sz w:val="24"/>
        </w:rPr>
        <w:t xml:space="preserve">º </w:t>
      </w:r>
      <w:r>
        <w:rPr>
          <w:rFonts w:ascii="Times New Roman" w:hAnsi="Times New Roman"/>
          <w:sz w:val="24"/>
        </w:rPr>
        <w:t xml:space="preserve">da </w:t>
      </w:r>
      <w:r w:rsidRPr="00A01825">
        <w:rPr>
          <w:rFonts w:ascii="Times New Roman" w:hAnsi="Times New Roman"/>
          <w:sz w:val="24"/>
        </w:rPr>
        <w:t xml:space="preserve">Lei nº </w:t>
      </w:r>
      <w:r w:rsidRPr="002C7961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141B1" w:rsidRPr="00A01825" w:rsidP="006141B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 </w:t>
      </w:r>
      <w:r w:rsidRPr="00A01825">
        <w:rPr>
          <w:rFonts w:ascii="Times New Roman" w:hAnsi="Times New Roman"/>
          <w:sz w:val="24"/>
        </w:rPr>
        <w:tab/>
        <w:t xml:space="preserve"> “Art. </w:t>
      </w:r>
      <w:r>
        <w:rPr>
          <w:rFonts w:ascii="Times New Roman" w:hAnsi="Times New Roman"/>
          <w:sz w:val="24"/>
        </w:rPr>
        <w:t>15</w:t>
      </w:r>
      <w:r w:rsidRPr="00A01825">
        <w:rPr>
          <w:rFonts w:ascii="Times New Roman" w:hAnsi="Times New Roman"/>
          <w:sz w:val="24"/>
        </w:rPr>
        <w:t xml:space="preserve">º </w:t>
      </w:r>
      <w:r w:rsidRPr="006141B1">
        <w:rPr>
          <w:rFonts w:ascii="Times New Roman" w:hAnsi="Times New Roman"/>
          <w:sz w:val="24"/>
        </w:rPr>
        <w:t>Esta Lei entra em vigor na data de sua publicação</w:t>
      </w:r>
      <w:r w:rsidRPr="00A01825">
        <w:rPr>
          <w:rFonts w:ascii="Times New Roman" w:hAnsi="Times New Roman"/>
          <w:sz w:val="24"/>
        </w:rPr>
        <w:t>."</w:t>
      </w:r>
    </w:p>
    <w:p w:rsidR="006141B1" w:rsidRPr="00A01825" w:rsidP="006141B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6366EF" w:rsidRPr="00A01825" w:rsidP="00334D88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</w:p>
    <w:p w:rsidR="001B1C59" w:rsidP="001B1C5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>Art.</w:t>
      </w:r>
      <w:r w:rsidRPr="00A01825" w:rsidR="001C36D6">
        <w:rPr>
          <w:rFonts w:ascii="Times New Roman" w:eastAsia="MS Mincho" w:hAnsi="Times New Roman" w:cs="Times New Roman"/>
          <w:b/>
          <w:sz w:val="24"/>
        </w:rPr>
        <w:t xml:space="preserve"> </w:t>
      </w:r>
      <w:r w:rsidR="006141B1">
        <w:rPr>
          <w:rFonts w:ascii="Times New Roman" w:eastAsia="MS Mincho" w:hAnsi="Times New Roman" w:cs="Times New Roman"/>
          <w:b/>
          <w:sz w:val="24"/>
        </w:rPr>
        <w:t>17</w:t>
      </w:r>
      <w:r w:rsidRPr="00A01825">
        <w:rPr>
          <w:rFonts w:ascii="Times New Roman" w:eastAsia="MS Mincho" w:hAnsi="Times New Roman" w:cs="Times New Roman"/>
          <w:b/>
          <w:sz w:val="24"/>
        </w:rPr>
        <w:t xml:space="preserve">º </w:t>
      </w:r>
      <w:r w:rsidRPr="00A01825">
        <w:rPr>
          <w:rFonts w:ascii="Times New Roman" w:eastAsia="MS Mincho" w:hAnsi="Times New Roman" w:cs="Times New Roman"/>
          <w:sz w:val="24"/>
        </w:rPr>
        <w:t xml:space="preserve">Os demais artigos </w:t>
      </w:r>
      <w:r w:rsidR="005D38A3">
        <w:rPr>
          <w:rFonts w:ascii="Times New Roman" w:hAnsi="Times New Roman"/>
          <w:sz w:val="24"/>
        </w:rPr>
        <w:t xml:space="preserve">da </w:t>
      </w:r>
      <w:r w:rsidRPr="005D38A3" w:rsidR="005D38A3">
        <w:rPr>
          <w:rFonts w:ascii="Times New Roman" w:hAnsi="Times New Roman"/>
          <w:sz w:val="24"/>
        </w:rPr>
        <w:t xml:space="preserve">Lei nº </w:t>
      </w:r>
      <w:r w:rsidRPr="002C7961" w:rsidR="001C36D6">
        <w:rPr>
          <w:rFonts w:ascii="Times New Roman" w:hAnsi="Times New Roman"/>
          <w:sz w:val="24"/>
        </w:rPr>
        <w:t xml:space="preserve">1577/2002 </w:t>
      </w:r>
      <w:r w:rsidRPr="00A01825">
        <w:rPr>
          <w:rFonts w:ascii="Times New Roman" w:hAnsi="Times New Roman"/>
          <w:sz w:val="24"/>
        </w:rPr>
        <w:t>permanecem inalterados</w:t>
      </w:r>
      <w:r w:rsidRPr="00A01825">
        <w:rPr>
          <w:rFonts w:ascii="Times New Roman" w:eastAsia="MS Mincho" w:hAnsi="Times New Roman" w:cs="Times New Roman"/>
          <w:sz w:val="24"/>
        </w:rPr>
        <w:t>.</w:t>
      </w:r>
    </w:p>
    <w:p w:rsidR="00A01825" w:rsidRPr="00A01825" w:rsidP="001B1C5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18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>
        <w:rPr>
          <w:rFonts w:ascii="Times New Roman" w:eastAsia="MS Mincho" w:hAnsi="Times New Roman" w:cs="Times New Roman"/>
          <w:b/>
          <w:sz w:val="24"/>
        </w:rPr>
        <w:t xml:space="preserve"> </w:t>
      </w:r>
      <w:r w:rsidRPr="00A01825">
        <w:rPr>
          <w:rFonts w:ascii="Times New Roman" w:eastAsia="MS Mincho" w:hAnsi="Times New Roman" w:cs="Times New Roman"/>
          <w:bCs w:val="0"/>
          <w:sz w:val="24"/>
        </w:rPr>
        <w:t>As despesas decorrentes com a execução desta lei, correrão por conta das dotações próprias suplementadas se necessário</w:t>
      </w:r>
      <w:r>
        <w:rPr>
          <w:rFonts w:ascii="Times New Roman" w:eastAsia="MS Mincho" w:hAnsi="Times New Roman" w:cs="Times New Roman"/>
          <w:bCs w:val="0"/>
          <w:sz w:val="24"/>
        </w:rPr>
        <w:t>.</w:t>
      </w:r>
    </w:p>
    <w:p w:rsidR="00943C0B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6141B1">
        <w:rPr>
          <w:rFonts w:ascii="Times New Roman" w:eastAsia="MS Mincho" w:hAnsi="Times New Roman" w:cs="Times New Roman"/>
          <w:b/>
          <w:sz w:val="24"/>
        </w:rPr>
        <w:t>19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Esta </w:t>
      </w:r>
      <w:r w:rsidRPr="00A01825" w:rsidR="00A01825">
        <w:rPr>
          <w:rFonts w:ascii="Times New Roman" w:eastAsia="MS Mincho" w:hAnsi="Times New Roman" w:cs="Times New Roman"/>
          <w:sz w:val="24"/>
        </w:rPr>
        <w:t>Lei</w:t>
      </w:r>
      <w:r w:rsidRPr="00A01825">
        <w:rPr>
          <w:rFonts w:ascii="Times New Roman" w:eastAsia="MS Mincho" w:hAnsi="Times New Roman" w:cs="Times New Roman"/>
          <w:sz w:val="24"/>
        </w:rPr>
        <w:t xml:space="preserve"> entra em vigor na data de sua publicação.</w:t>
      </w:r>
      <w:r w:rsidRPr="00A01825">
        <w:rPr>
          <w:rFonts w:ascii="Times New Roman" w:eastAsia="MS Mincho" w:hAnsi="Times New Roman" w:cs="Times New Roman"/>
          <w:sz w:val="24"/>
        </w:rPr>
        <w:cr/>
      </w:r>
    </w:p>
    <w:p w:rsidR="00776562" w:rsidRPr="00757476" w:rsidP="003E1D4C">
      <w:pPr>
        <w:pStyle w:val="BodyTextIndent2"/>
        <w:spacing w:after="240" w:line="360" w:lineRule="exact"/>
        <w:ind w:left="426"/>
        <w:jc w:val="center"/>
        <w:rPr>
          <w:b/>
          <w:szCs w:val="28"/>
        </w:rPr>
      </w:pPr>
      <w:r w:rsidRPr="00757476">
        <w:rPr>
          <w:b/>
          <w:szCs w:val="28"/>
        </w:rPr>
        <w:t>Sala das Sessões, Bemvindo Moreira Nery</w:t>
      </w:r>
      <w:r w:rsidRPr="00757476" w:rsidR="00DB3D26">
        <w:rPr>
          <w:b/>
          <w:szCs w:val="28"/>
        </w:rPr>
        <w:t xml:space="preserve">, </w:t>
      </w:r>
      <w:r w:rsidRPr="00757476" w:rsidR="001B1C59">
        <w:rPr>
          <w:b/>
          <w:szCs w:val="28"/>
        </w:rPr>
        <w:t>18</w:t>
      </w:r>
      <w:r w:rsidRPr="00757476">
        <w:rPr>
          <w:b/>
          <w:szCs w:val="28"/>
        </w:rPr>
        <w:t xml:space="preserve"> de </w:t>
      </w:r>
      <w:r w:rsidRPr="00757476" w:rsidR="00334D88">
        <w:rPr>
          <w:b/>
          <w:szCs w:val="28"/>
        </w:rPr>
        <w:t xml:space="preserve">novembro </w:t>
      </w:r>
      <w:r w:rsidRPr="00757476">
        <w:rPr>
          <w:b/>
          <w:szCs w:val="28"/>
        </w:rPr>
        <w:t>de 2022.</w:t>
      </w:r>
    </w:p>
    <w:p w:rsidR="003E1D4C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943C0B" w:rsidRPr="00352C1E" w:rsidP="00943C0B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352C1E">
        <w:rPr>
          <w:rFonts w:ascii="Times New Roman" w:hAnsi="Times New Roman"/>
          <w:b/>
          <w:sz w:val="22"/>
          <w:szCs w:val="24"/>
        </w:rPr>
        <w:t>Anderson Cavanha</w:t>
      </w:r>
    </w:p>
    <w:p w:rsidR="00943C0B" w:rsidRPr="00352C1E" w:rsidP="00943C0B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BB000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115570</wp:posOffset>
            </wp:positionV>
            <wp:extent cx="2572495" cy="900000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0130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C1E">
        <w:rPr>
          <w:rFonts w:ascii="Times New Roman" w:hAnsi="Times New Roman"/>
          <w:b/>
          <w:sz w:val="22"/>
          <w:szCs w:val="24"/>
        </w:rPr>
        <w:t>Presidente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4247"/>
      </w:tblGrid>
      <w:tr w:rsidTr="00536E91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47" w:type="dxa"/>
          </w:tcPr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Rogerio Moreira dos Santos</w:t>
            </w: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Vice-presidente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943C0B" w:rsidRPr="00675A22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Tr="00536E91">
        <w:tblPrEx>
          <w:tblW w:w="0" w:type="auto"/>
          <w:tblInd w:w="0" w:type="dxa"/>
          <w:tblLook w:val="04A0"/>
        </w:tblPrEx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Donizetti Dias Carvalho</w:t>
            </w: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C1E">
              <w:rPr>
                <w:rFonts w:ascii="Times New Roman" w:hAnsi="Times New Roman"/>
                <w:b/>
                <w:szCs w:val="24"/>
              </w:rPr>
              <w:t>Membro</w:t>
            </w:r>
            <w:r w:rsidRPr="000048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Thiago Da Silva Santos</w:t>
            </w: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6366EF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6DF" w:rsidRPr="00757476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026DF" w:rsidRPr="00757476" w:rsidP="009026DF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  <w:sz w:val="16"/>
          <w:szCs w:val="24"/>
        </w:rPr>
      </w:pP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9026DF" w:rsidRPr="00757476" w:rsidP="009026DF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A7210C" w:rsidRPr="00757476" w:rsidP="001B1C5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</w:rPr>
      </w:pPr>
      <w:r w:rsidRPr="00757476">
        <w:rPr>
          <w:rFonts w:ascii="Times New Roman" w:hAnsi="Times New Roman" w:cs="Times New Roman"/>
          <w:color w:val="000000"/>
          <w:sz w:val="24"/>
        </w:rPr>
        <w:t xml:space="preserve"> </w:t>
      </w:r>
      <w:r w:rsidRPr="00757476">
        <w:rPr>
          <w:rFonts w:ascii="Times New Roman" w:hAnsi="Times New Roman" w:cs="Times New Roman"/>
          <w:color w:val="000000"/>
          <w:sz w:val="24"/>
        </w:rPr>
        <w:tab/>
      </w:r>
      <w:r w:rsidRPr="00757476" w:rsidR="004A6C99">
        <w:rPr>
          <w:rFonts w:ascii="Times New Roman" w:hAnsi="Times New Roman" w:cs="Times New Roman"/>
          <w:sz w:val="24"/>
        </w:rPr>
        <w:t xml:space="preserve">Tendo em vista a Convenção das Nações Unidas sobre o Direito das pessoas com Deficiência, a qual definiu “Pessoa com Deficiência” o termo adequado para designar as pessoas com deficiência, submetemos o Presente Projeto de </w:t>
      </w:r>
      <w:r w:rsidRPr="00757476" w:rsidR="00757476">
        <w:rPr>
          <w:rFonts w:ascii="Times New Roman" w:hAnsi="Times New Roman" w:cs="Times New Roman"/>
          <w:sz w:val="24"/>
        </w:rPr>
        <w:t>Lei</w:t>
      </w:r>
      <w:r w:rsidRPr="00757476" w:rsidR="004A6C99">
        <w:rPr>
          <w:rFonts w:ascii="Times New Roman" w:hAnsi="Times New Roman" w:cs="Times New Roman"/>
          <w:sz w:val="24"/>
        </w:rPr>
        <w:t xml:space="preserve"> para adequação </w:t>
      </w:r>
      <w:r w:rsidR="005D38A3">
        <w:rPr>
          <w:rFonts w:ascii="Times New Roman" w:hAnsi="Times New Roman"/>
          <w:sz w:val="24"/>
        </w:rPr>
        <w:t xml:space="preserve">da </w:t>
      </w:r>
      <w:r w:rsidRPr="005D38A3" w:rsidR="005D38A3">
        <w:rPr>
          <w:rFonts w:ascii="Times New Roman" w:hAnsi="Times New Roman"/>
          <w:sz w:val="24"/>
        </w:rPr>
        <w:t xml:space="preserve">Lei nº </w:t>
      </w:r>
      <w:r w:rsidRPr="002C7961" w:rsidR="00135E12">
        <w:rPr>
          <w:rFonts w:ascii="Times New Roman" w:hAnsi="Times New Roman"/>
          <w:sz w:val="24"/>
        </w:rPr>
        <w:t>1577/2002</w:t>
      </w:r>
      <w:bookmarkStart w:id="1" w:name="_GoBack"/>
      <w:bookmarkEnd w:id="1"/>
      <w:r w:rsidRPr="00757476" w:rsidR="004A6C99">
        <w:rPr>
          <w:rFonts w:ascii="Times New Roman" w:hAnsi="Times New Roman" w:cs="Times New Roman"/>
          <w:sz w:val="24"/>
        </w:rPr>
        <w:t>.</w:t>
      </w:r>
    </w:p>
    <w:p w:rsidR="005B776A" w:rsidRPr="00757476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</w:rPr>
      </w:pPr>
      <w:r w:rsidRPr="00757476">
        <w:rPr>
          <w:rFonts w:ascii="Times New Roman" w:hAnsi="Times New Roman" w:cs="Times New Roman"/>
          <w:sz w:val="24"/>
        </w:rPr>
        <w:t xml:space="preserve"> </w:t>
      </w:r>
      <w:r w:rsidRPr="00757476">
        <w:rPr>
          <w:rFonts w:ascii="Times New Roman" w:hAnsi="Times New Roman" w:cs="Times New Roman"/>
          <w:sz w:val="24"/>
        </w:rPr>
        <w:tab/>
      </w:r>
      <w:r w:rsidRPr="00757476" w:rsidR="0067073E">
        <w:rPr>
          <w:rFonts w:ascii="Times New Roman" w:hAnsi="Times New Roman" w:cs="Times New Roman"/>
          <w:sz w:val="24"/>
        </w:rPr>
        <w:t xml:space="preserve"> </w:t>
      </w:r>
      <w:r w:rsidRPr="00757476" w:rsidR="0067073E">
        <w:rPr>
          <w:rFonts w:ascii="Times New Roman" w:hAnsi="Times New Roman" w:cs="Times New Roman"/>
          <w:sz w:val="24"/>
        </w:rPr>
        <w:tab/>
      </w:r>
    </w:p>
    <w:p w:rsidR="009510E7" w:rsidRPr="00757476" w:rsidP="009510E7">
      <w:pPr>
        <w:pStyle w:val="BodyTextIndent2"/>
        <w:spacing w:after="240" w:line="360" w:lineRule="exact"/>
        <w:ind w:left="426"/>
        <w:jc w:val="center"/>
        <w:rPr>
          <w:b/>
          <w:szCs w:val="28"/>
        </w:rPr>
      </w:pPr>
      <w:r w:rsidRPr="00757476">
        <w:rPr>
          <w:b/>
          <w:szCs w:val="28"/>
        </w:rPr>
        <w:t xml:space="preserve">Sala das Sessões, Bemvindo Moreira Nery, </w:t>
      </w:r>
      <w:r w:rsidRPr="00757476" w:rsidR="004A6C99">
        <w:rPr>
          <w:b/>
          <w:szCs w:val="28"/>
        </w:rPr>
        <w:t>18</w:t>
      </w:r>
      <w:r w:rsidRPr="00757476">
        <w:rPr>
          <w:b/>
          <w:szCs w:val="28"/>
        </w:rPr>
        <w:t xml:space="preserve"> de </w:t>
      </w:r>
      <w:r w:rsidRPr="00757476" w:rsidR="004A6C99">
        <w:rPr>
          <w:b/>
          <w:szCs w:val="28"/>
        </w:rPr>
        <w:t xml:space="preserve">novembro </w:t>
      </w:r>
      <w:r w:rsidRPr="00757476">
        <w:rPr>
          <w:b/>
          <w:szCs w:val="28"/>
        </w:rPr>
        <w:t>de 2022.</w:t>
      </w:r>
    </w:p>
    <w:p w:rsidR="009510E7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4A6C99" w:rsidP="004A6C99">
      <w:pPr>
        <w:pStyle w:val="BodyTextIndent2"/>
        <w:spacing w:after="240" w:line="360" w:lineRule="exact"/>
        <w:ind w:left="426"/>
        <w:jc w:val="center"/>
      </w:pPr>
    </w:p>
    <w:p w:rsidR="004A6C99" w:rsidRPr="00352C1E" w:rsidP="004A6C99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352C1E">
        <w:rPr>
          <w:rFonts w:ascii="Times New Roman" w:hAnsi="Times New Roman"/>
          <w:b/>
          <w:sz w:val="22"/>
          <w:szCs w:val="24"/>
        </w:rPr>
        <w:t>Anderson Cavanha</w:t>
      </w:r>
    </w:p>
    <w:p w:rsidR="004A6C99" w:rsidRPr="00352C1E" w:rsidP="004A6C99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BB000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115570</wp:posOffset>
            </wp:positionV>
            <wp:extent cx="2572495" cy="900000"/>
            <wp:effectExtent l="0" t="0" r="0" b="0"/>
            <wp:wrapNone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5708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C1E">
        <w:rPr>
          <w:rFonts w:ascii="Times New Roman" w:hAnsi="Times New Roman"/>
          <w:b/>
          <w:sz w:val="22"/>
          <w:szCs w:val="24"/>
        </w:rPr>
        <w:t>Presidente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4247"/>
      </w:tblGrid>
      <w:tr w:rsidTr="00AC2453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47" w:type="dxa"/>
          </w:tcPr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Rogerio Moreira dos Santos</w:t>
            </w: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Vice-presidente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RPr="00675A22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Tr="00AC2453">
        <w:tblPrEx>
          <w:tblW w:w="0" w:type="auto"/>
          <w:tblInd w:w="0" w:type="dxa"/>
          <w:tblLook w:val="04A0"/>
        </w:tblPrEx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Donizetti Dias Carvalho</w:t>
            </w: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C1E">
              <w:rPr>
                <w:rFonts w:ascii="Times New Roman" w:hAnsi="Times New Roman"/>
                <w:b/>
                <w:szCs w:val="24"/>
              </w:rPr>
              <w:t>Membro</w:t>
            </w:r>
            <w:r w:rsidRPr="000048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Thiago Da Silva Santos</w:t>
            </w: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4A6C99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3E1D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E21724C"/>
    <w:multiLevelType w:val="hybridMultilevel"/>
    <w:tmpl w:val="4AB8D55E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488E"/>
    <w:rsid w:val="0000713A"/>
    <w:rsid w:val="000329B4"/>
    <w:rsid w:val="00074A8F"/>
    <w:rsid w:val="00090C8E"/>
    <w:rsid w:val="000B1490"/>
    <w:rsid w:val="001145DB"/>
    <w:rsid w:val="001207F6"/>
    <w:rsid w:val="001209EA"/>
    <w:rsid w:val="00135E12"/>
    <w:rsid w:val="001B1C59"/>
    <w:rsid w:val="001C36D6"/>
    <w:rsid w:val="002115DB"/>
    <w:rsid w:val="00262829"/>
    <w:rsid w:val="002655B7"/>
    <w:rsid w:val="002757F4"/>
    <w:rsid w:val="0028259C"/>
    <w:rsid w:val="002C7961"/>
    <w:rsid w:val="002D0AE8"/>
    <w:rsid w:val="002E6D4A"/>
    <w:rsid w:val="003209C7"/>
    <w:rsid w:val="00334D88"/>
    <w:rsid w:val="003475A3"/>
    <w:rsid w:val="00352C1E"/>
    <w:rsid w:val="0036427F"/>
    <w:rsid w:val="003A5FC0"/>
    <w:rsid w:val="003D4468"/>
    <w:rsid w:val="003E1D4C"/>
    <w:rsid w:val="00426C62"/>
    <w:rsid w:val="00437E26"/>
    <w:rsid w:val="0046565B"/>
    <w:rsid w:val="004827AA"/>
    <w:rsid w:val="004A6C99"/>
    <w:rsid w:val="004B11B6"/>
    <w:rsid w:val="004B2357"/>
    <w:rsid w:val="004E2A59"/>
    <w:rsid w:val="004F56E4"/>
    <w:rsid w:val="00501734"/>
    <w:rsid w:val="00536E91"/>
    <w:rsid w:val="005424BC"/>
    <w:rsid w:val="00574428"/>
    <w:rsid w:val="005B776A"/>
    <w:rsid w:val="005C2879"/>
    <w:rsid w:val="005C3136"/>
    <w:rsid w:val="005D2657"/>
    <w:rsid w:val="005D38A3"/>
    <w:rsid w:val="00612D42"/>
    <w:rsid w:val="006141B1"/>
    <w:rsid w:val="00631016"/>
    <w:rsid w:val="006366EF"/>
    <w:rsid w:val="00647904"/>
    <w:rsid w:val="00661CF0"/>
    <w:rsid w:val="0067073E"/>
    <w:rsid w:val="0067445B"/>
    <w:rsid w:val="00675A22"/>
    <w:rsid w:val="006A4B7F"/>
    <w:rsid w:val="006A7D1D"/>
    <w:rsid w:val="006C5038"/>
    <w:rsid w:val="006C7067"/>
    <w:rsid w:val="006D0F20"/>
    <w:rsid w:val="006F3164"/>
    <w:rsid w:val="007505BC"/>
    <w:rsid w:val="0075498B"/>
    <w:rsid w:val="00757476"/>
    <w:rsid w:val="00776562"/>
    <w:rsid w:val="00780D4E"/>
    <w:rsid w:val="007A555D"/>
    <w:rsid w:val="007C25E1"/>
    <w:rsid w:val="007F0F02"/>
    <w:rsid w:val="008230A3"/>
    <w:rsid w:val="00827161"/>
    <w:rsid w:val="00836E9F"/>
    <w:rsid w:val="00864F5F"/>
    <w:rsid w:val="008D094B"/>
    <w:rsid w:val="008E3E3B"/>
    <w:rsid w:val="009026DF"/>
    <w:rsid w:val="00925369"/>
    <w:rsid w:val="00925A55"/>
    <w:rsid w:val="00927526"/>
    <w:rsid w:val="00943C0B"/>
    <w:rsid w:val="009510E7"/>
    <w:rsid w:val="00965B14"/>
    <w:rsid w:val="00972787"/>
    <w:rsid w:val="0097673D"/>
    <w:rsid w:val="00987CA0"/>
    <w:rsid w:val="009D056F"/>
    <w:rsid w:val="009E0640"/>
    <w:rsid w:val="009E0BA1"/>
    <w:rsid w:val="00A01825"/>
    <w:rsid w:val="00A02996"/>
    <w:rsid w:val="00A15A03"/>
    <w:rsid w:val="00A7210C"/>
    <w:rsid w:val="00A7476F"/>
    <w:rsid w:val="00A87945"/>
    <w:rsid w:val="00AA1CCA"/>
    <w:rsid w:val="00AC2453"/>
    <w:rsid w:val="00B27791"/>
    <w:rsid w:val="00B87691"/>
    <w:rsid w:val="00BB2E04"/>
    <w:rsid w:val="00BC0B06"/>
    <w:rsid w:val="00BC13D2"/>
    <w:rsid w:val="00BD5E2F"/>
    <w:rsid w:val="00C17469"/>
    <w:rsid w:val="00C25EB3"/>
    <w:rsid w:val="00C4711A"/>
    <w:rsid w:val="00C812BA"/>
    <w:rsid w:val="00CA49CB"/>
    <w:rsid w:val="00CD05EA"/>
    <w:rsid w:val="00CD1705"/>
    <w:rsid w:val="00D3517D"/>
    <w:rsid w:val="00D44E8E"/>
    <w:rsid w:val="00D60BEE"/>
    <w:rsid w:val="00D60FC1"/>
    <w:rsid w:val="00D80D69"/>
    <w:rsid w:val="00DA0E17"/>
    <w:rsid w:val="00DB3D26"/>
    <w:rsid w:val="00DD3A54"/>
    <w:rsid w:val="00DD54FA"/>
    <w:rsid w:val="00E13391"/>
    <w:rsid w:val="00E37C17"/>
    <w:rsid w:val="00E57395"/>
    <w:rsid w:val="00E924E7"/>
    <w:rsid w:val="00ED650A"/>
    <w:rsid w:val="00F165ED"/>
    <w:rsid w:val="00F534EC"/>
    <w:rsid w:val="00F72F43"/>
    <w:rsid w:val="00F74FDB"/>
    <w:rsid w:val="00F82BFF"/>
    <w:rsid w:val="00FB2D25"/>
    <w:rsid w:val="00FD54C9"/>
    <w:rsid w:val="00FF56B0"/>
    <w:rsid w:val="00FF6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43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65A37-A00A-42F5-9046-1D22DD91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6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Carolina Martins Moreira</cp:lastModifiedBy>
  <cp:revision>74</cp:revision>
  <cp:lastPrinted>2022-08-30T18:17:00Z</cp:lastPrinted>
  <dcterms:created xsi:type="dcterms:W3CDTF">2020-01-20T18:25:00Z</dcterms:created>
  <dcterms:modified xsi:type="dcterms:W3CDTF">2022-11-18T17:58:00Z</dcterms:modified>
</cp:coreProperties>
</file>