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479/2022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D60B51">
        <w:rPr>
          <w:rFonts w:ascii="Times New Roman" w:hAnsi="Times New Roman" w:cs="Times New Roman"/>
          <w:sz w:val="24"/>
          <w:szCs w:val="24"/>
        </w:rPr>
        <w:t>C</w:t>
      </w:r>
      <w:r w:rsidR="00ED5F88">
        <w:rPr>
          <w:rFonts w:ascii="Times New Roman" w:hAnsi="Times New Roman" w:cs="Times New Roman"/>
          <w:sz w:val="24"/>
          <w:szCs w:val="24"/>
        </w:rPr>
        <w:t>harles Cotrim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ED5F8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D5F88">
        <w:rPr>
          <w:rFonts w:ascii="Times New Roman" w:hAnsi="Times New Roman" w:cs="Times New Roman"/>
          <w:sz w:val="24"/>
          <w:szCs w:val="24"/>
        </w:rPr>
        <w:t>Charles Cotrim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3955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D5F8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D5F8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5176-1FD5-4761-9B38-2BD471C9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2022-06-27T13:43:00Z</dcterms:created>
  <dcterms:modified xsi:type="dcterms:W3CDTF">2022-06-27T13:43:00Z</dcterms:modified>
</cp:coreProperties>
</file>