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4DB" w:rsidP="006414DB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Requerimento Nº 1570/2022</w:t>
      </w:r>
      <w:bookmarkStart w:id="0" w:name="_GoBack"/>
      <w:bookmarkEnd w:id="0"/>
    </w:p>
    <w:p w:rsidR="006414DB" w:rsidRPr="003D14E8" w:rsidP="006414DB">
      <w:pPr>
        <w:jc w:val="center"/>
        <w:rPr>
          <w:rFonts w:ascii="Verdana" w:hAnsi="Verdana"/>
          <w:b/>
          <w:sz w:val="18"/>
          <w:szCs w:val="28"/>
        </w:rPr>
      </w:pPr>
    </w:p>
    <w:p w:rsidR="006414DB" w:rsidRPr="003D14E8" w:rsidP="006414DB">
      <w:pPr>
        <w:spacing w:line="240" w:lineRule="auto"/>
        <w:ind w:left="4111"/>
        <w:jc w:val="both"/>
        <w:rPr>
          <w:rFonts w:ascii="Verdana" w:hAnsi="Verdana" w:cs="Tahoma"/>
          <w:szCs w:val="20"/>
        </w:rPr>
      </w:pPr>
      <w:r w:rsidRPr="003D14E8">
        <w:rPr>
          <w:rFonts w:ascii="Verdana" w:hAnsi="Verdana" w:cs="Tahoma"/>
          <w:b/>
          <w:szCs w:val="20"/>
        </w:rPr>
        <w:t>Súmula:</w:t>
      </w:r>
      <w:r w:rsidRPr="003D14E8">
        <w:rPr>
          <w:rFonts w:ascii="Verdana" w:hAnsi="Verdana" w:cs="Tahoma"/>
          <w:szCs w:val="20"/>
        </w:rPr>
        <w:t xml:space="preserve"> “Requeiro</w:t>
      </w:r>
      <w:r w:rsidR="009C453A">
        <w:rPr>
          <w:rFonts w:ascii="Verdana" w:hAnsi="Verdana" w:cs="Tahoma"/>
          <w:szCs w:val="20"/>
        </w:rPr>
        <w:t xml:space="preserve"> </w:t>
      </w:r>
      <w:r w:rsidR="00C4202E">
        <w:rPr>
          <w:rFonts w:ascii="Verdana" w:hAnsi="Verdana" w:cs="Tahoma"/>
          <w:szCs w:val="20"/>
        </w:rPr>
        <w:t>i</w:t>
      </w:r>
      <w:r w:rsidRPr="00C4202E" w:rsidR="00C4202E">
        <w:rPr>
          <w:rFonts w:ascii="Verdana" w:hAnsi="Verdana" w:cs="Tahoma"/>
          <w:szCs w:val="20"/>
        </w:rPr>
        <w:t xml:space="preserve">nformações sobre </w:t>
      </w:r>
      <w:r w:rsidRPr="003C7ECD" w:rsidR="003C7ECD">
        <w:rPr>
          <w:rFonts w:ascii="Verdana" w:hAnsi="Verdana" w:cs="Tahoma"/>
          <w:szCs w:val="20"/>
        </w:rPr>
        <w:t>o semáforo situado no corredor oeste, próximo à passarela</w:t>
      </w:r>
      <w:r w:rsidR="003C7ECD">
        <w:rPr>
          <w:rFonts w:ascii="Verdana" w:hAnsi="Verdana" w:cs="Tahoma"/>
          <w:szCs w:val="20"/>
        </w:rPr>
        <w:t xml:space="preserve"> de acesso ao Jardim </w:t>
      </w:r>
      <w:r w:rsidR="003C7ECD">
        <w:rPr>
          <w:rFonts w:ascii="Verdana" w:hAnsi="Verdana" w:cs="Tahoma"/>
          <w:szCs w:val="20"/>
        </w:rPr>
        <w:t>Vitápolis</w:t>
      </w:r>
      <w:r w:rsidRPr="003C7ECD" w:rsidR="003C7ECD">
        <w:rPr>
          <w:rFonts w:ascii="Verdana" w:hAnsi="Verdana" w:cs="Tahoma"/>
          <w:szCs w:val="20"/>
        </w:rPr>
        <w:t xml:space="preserve"> sobre a ferrovia</w:t>
      </w:r>
      <w:r w:rsidRPr="003C7ECD">
        <w:rPr>
          <w:rFonts w:ascii="Verdana" w:hAnsi="Verdana" w:cs="Tahoma"/>
          <w:szCs w:val="20"/>
        </w:rPr>
        <w:t>.</w:t>
      </w:r>
      <w:r w:rsidRPr="003D14E8">
        <w:rPr>
          <w:rFonts w:ascii="Verdana" w:hAnsi="Verdana" w:cs="Tahoma"/>
          <w:szCs w:val="20"/>
        </w:rPr>
        <w:t xml:space="preserve"> ”</w:t>
      </w:r>
    </w:p>
    <w:p w:rsidR="006414DB" w:rsidRPr="003D14E8" w:rsidP="006414DB">
      <w:pPr>
        <w:spacing w:line="240" w:lineRule="auto"/>
        <w:ind w:left="4111"/>
        <w:jc w:val="both"/>
        <w:rPr>
          <w:rFonts w:ascii="Verdana" w:hAnsi="Verdana" w:cs="Tahoma"/>
          <w:sz w:val="4"/>
          <w:szCs w:val="4"/>
        </w:rPr>
      </w:pPr>
    </w:p>
    <w:p w:rsidR="006414DB" w:rsidRPr="003D14E8" w:rsidP="006414DB">
      <w:pPr>
        <w:spacing w:line="240" w:lineRule="auto"/>
        <w:ind w:left="3969"/>
        <w:jc w:val="center"/>
        <w:rPr>
          <w:rFonts w:ascii="Verdana" w:hAnsi="Verdana" w:cs="Tahoma"/>
          <w:sz w:val="4"/>
          <w:szCs w:val="20"/>
        </w:rPr>
      </w:pPr>
    </w:p>
    <w:p w:rsidR="006414DB" w:rsidRPr="003D14E8" w:rsidP="006414DB">
      <w:pPr>
        <w:spacing w:line="240" w:lineRule="auto"/>
        <w:ind w:left="426" w:firstLine="708"/>
        <w:jc w:val="both"/>
        <w:rPr>
          <w:rFonts w:ascii="Verdana" w:hAnsi="Verdana" w:cs="Tahoma"/>
          <w:szCs w:val="20"/>
        </w:rPr>
      </w:pPr>
      <w:r w:rsidRPr="003D14E8">
        <w:rPr>
          <w:rFonts w:ascii="Verdana" w:hAnsi="Verdana" w:cs="Tahoma"/>
          <w:b/>
          <w:szCs w:val="20"/>
        </w:rPr>
        <w:t xml:space="preserve">REQUEIRO </w:t>
      </w:r>
      <w:r w:rsidRPr="003D14E8">
        <w:rPr>
          <w:rFonts w:ascii="Verdana" w:hAnsi="Verdana" w:cs="Tahoma"/>
          <w:szCs w:val="20"/>
        </w:rPr>
        <w:t xml:space="preserve">à Mesa, após ouvir o Douto Plenário, na forma regimental vigente, que seja a presente propositura encaminhada ao Excelentíssimo Senhor Igor Soares Ebert, Prefeito Municipal, para que informe </w:t>
      </w:r>
      <w:r w:rsidRPr="003D14E8" w:rsidR="00A37B57">
        <w:rPr>
          <w:rFonts w:ascii="Verdana" w:hAnsi="Verdana" w:cs="Tahoma"/>
          <w:szCs w:val="20"/>
        </w:rPr>
        <w:t xml:space="preserve">por meio da pasta competente sobre as seguintes questões acerca do </w:t>
      </w:r>
      <w:r w:rsidRPr="003C7ECD" w:rsidR="003C7ECD">
        <w:rPr>
          <w:rFonts w:ascii="Verdana" w:hAnsi="Verdana" w:cs="Tahoma"/>
          <w:szCs w:val="20"/>
        </w:rPr>
        <w:t>semáforo situado no corredor oeste, próximo à passarela</w:t>
      </w:r>
      <w:r w:rsidR="003C7ECD">
        <w:rPr>
          <w:rFonts w:ascii="Verdana" w:hAnsi="Verdana" w:cs="Tahoma"/>
          <w:szCs w:val="20"/>
        </w:rPr>
        <w:t xml:space="preserve"> de acesso ao Jardim </w:t>
      </w:r>
      <w:r w:rsidR="003C7ECD">
        <w:rPr>
          <w:rFonts w:ascii="Verdana" w:hAnsi="Verdana" w:cs="Tahoma"/>
          <w:szCs w:val="20"/>
        </w:rPr>
        <w:t>Vitápolis</w:t>
      </w:r>
      <w:r w:rsidRPr="003C7ECD" w:rsidR="003C7ECD">
        <w:rPr>
          <w:rFonts w:ascii="Verdana" w:hAnsi="Verdana" w:cs="Tahoma"/>
          <w:szCs w:val="20"/>
        </w:rPr>
        <w:t xml:space="preserve"> sobre a ferrovia</w:t>
      </w:r>
      <w:r w:rsidRPr="003D14E8" w:rsidR="00A37B57">
        <w:rPr>
          <w:rFonts w:ascii="Verdana" w:hAnsi="Verdana" w:cs="Tahoma"/>
          <w:szCs w:val="20"/>
        </w:rPr>
        <w:t>:</w:t>
      </w:r>
    </w:p>
    <w:p w:rsidR="003D14E8" w:rsidRPr="003D14E8" w:rsidP="003D14E8">
      <w:pPr>
        <w:spacing w:line="240" w:lineRule="auto"/>
        <w:jc w:val="both"/>
        <w:rPr>
          <w:rFonts w:ascii="Verdana" w:hAnsi="Verdana" w:cs="Tahoma"/>
          <w:szCs w:val="20"/>
        </w:rPr>
      </w:pPr>
    </w:p>
    <w:p w:rsidR="00A37B57" w:rsidRPr="003D14E8" w:rsidP="00A37B5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t>Há previsão para que o mesmo volte a funcionar</w:t>
      </w:r>
      <w:r w:rsidRPr="003D14E8" w:rsidR="009C453A">
        <w:rPr>
          <w:rFonts w:ascii="Verdana" w:hAnsi="Verdana" w:cs="Tahoma"/>
          <w:szCs w:val="20"/>
        </w:rPr>
        <w:t>?</w:t>
      </w:r>
      <w:r w:rsidRPr="003D14E8" w:rsidR="003D14E8">
        <w:rPr>
          <w:rFonts w:ascii="Verdana" w:hAnsi="Verdana" w:cs="Tahoma"/>
          <w:szCs w:val="20"/>
        </w:rPr>
        <w:t xml:space="preserve"> </w:t>
      </w:r>
    </w:p>
    <w:p w:rsidR="00A37B57" w:rsidRPr="003D14E8" w:rsidP="00A37B5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t>Há alguma ação em vista para evitar novos furtos de fiação</w:t>
      </w:r>
      <w:r w:rsidRPr="003D14E8" w:rsidR="009C453A">
        <w:rPr>
          <w:rFonts w:ascii="Verdana" w:hAnsi="Verdana" w:cs="Tahoma"/>
          <w:szCs w:val="20"/>
        </w:rPr>
        <w:t>?</w:t>
      </w:r>
    </w:p>
    <w:p w:rsidR="00A37B57" w:rsidRPr="003D14E8" w:rsidP="00A37B5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Verdana" w:hAnsi="Verdana" w:cs="Tahoma"/>
          <w:szCs w:val="20"/>
        </w:rPr>
      </w:pPr>
      <w:r>
        <w:rPr>
          <w:rFonts w:ascii="Verdana" w:hAnsi="Verdana" w:cs="Tahoma"/>
          <w:szCs w:val="20"/>
        </w:rPr>
        <w:t>Há possibilidade de uma viatura da Guarda Civil Municipal atuar na área auxiliando a travessia dos pedestres</w:t>
      </w:r>
      <w:r w:rsidRPr="003D14E8" w:rsidR="003D14E8">
        <w:rPr>
          <w:rFonts w:ascii="Verdana" w:hAnsi="Verdana" w:cs="Tahoma"/>
          <w:szCs w:val="20"/>
        </w:rPr>
        <w:t>?</w:t>
      </w:r>
    </w:p>
    <w:p w:rsidR="006414DB" w:rsidRPr="003D14E8" w:rsidP="006414DB">
      <w:pPr>
        <w:ind w:firstLine="708"/>
        <w:rPr>
          <w:rFonts w:ascii="Tahoma" w:hAnsi="Tahoma" w:cs="Tahoma"/>
          <w:b/>
          <w:sz w:val="4"/>
          <w:szCs w:val="16"/>
        </w:rPr>
      </w:pPr>
    </w:p>
    <w:p w:rsidR="003D14E8" w:rsidRPr="003D14E8" w:rsidP="006414DB">
      <w:pPr>
        <w:ind w:firstLine="708"/>
        <w:rPr>
          <w:rFonts w:ascii="Tahoma" w:hAnsi="Tahoma" w:cs="Tahoma"/>
          <w:b/>
          <w:sz w:val="4"/>
          <w:szCs w:val="16"/>
        </w:rPr>
      </w:pPr>
    </w:p>
    <w:p w:rsidR="006414DB" w:rsidRPr="003D14E8" w:rsidP="006414DB">
      <w:pPr>
        <w:ind w:firstLine="708"/>
        <w:rPr>
          <w:rFonts w:ascii="Tahoma" w:hAnsi="Tahoma" w:cs="Tahoma"/>
          <w:b/>
          <w:szCs w:val="20"/>
        </w:rPr>
      </w:pPr>
      <w:r w:rsidRPr="003D14E8">
        <w:rPr>
          <w:rFonts w:ascii="Tahoma" w:hAnsi="Tahoma" w:cs="Tahoma"/>
          <w:b/>
          <w:szCs w:val="20"/>
        </w:rPr>
        <w:t>JUSTIFICATIVA</w:t>
      </w:r>
    </w:p>
    <w:p w:rsidR="006414DB" w:rsidRPr="003D14E8" w:rsidP="006414DB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3D14E8">
        <w:rPr>
          <w:rFonts w:ascii="Tahoma" w:hAnsi="Tahoma" w:cs="Tahoma"/>
          <w:b/>
          <w:szCs w:val="20"/>
        </w:rPr>
        <w:t>Senhor Presidente;</w:t>
      </w:r>
    </w:p>
    <w:p w:rsidR="006414DB" w:rsidRPr="003D14E8" w:rsidP="006414DB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3D14E8">
        <w:rPr>
          <w:rFonts w:ascii="Tahoma" w:hAnsi="Tahoma" w:cs="Tahoma"/>
          <w:b/>
          <w:szCs w:val="20"/>
        </w:rPr>
        <w:t>Senhoras Vereadoras;</w:t>
      </w:r>
    </w:p>
    <w:p w:rsidR="006414DB" w:rsidRPr="003D14E8" w:rsidP="006414DB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3D14E8">
        <w:rPr>
          <w:rFonts w:ascii="Tahoma" w:hAnsi="Tahoma" w:cs="Tahoma"/>
          <w:b/>
          <w:szCs w:val="20"/>
        </w:rPr>
        <w:t>Senhores Vereadores;</w:t>
      </w:r>
    </w:p>
    <w:p w:rsidR="006414DB" w:rsidRPr="003D14E8" w:rsidP="006414DB">
      <w:pPr>
        <w:ind w:left="426" w:firstLine="851"/>
        <w:jc w:val="both"/>
        <w:rPr>
          <w:rFonts w:ascii="Verdana" w:eastAsia="Times New Roman" w:hAnsi="Verdana" w:cs="Arial"/>
          <w:sz w:val="14"/>
          <w:szCs w:val="20"/>
          <w:lang w:eastAsia="pt-BR"/>
        </w:rPr>
      </w:pPr>
    </w:p>
    <w:p w:rsidR="003D14E8" w:rsidRPr="003D14E8" w:rsidP="006414DB">
      <w:pPr>
        <w:ind w:left="426" w:firstLine="851"/>
        <w:jc w:val="both"/>
        <w:rPr>
          <w:rFonts w:ascii="Verdana" w:eastAsia="Times New Roman" w:hAnsi="Verdana" w:cs="Arial"/>
          <w:sz w:val="14"/>
          <w:szCs w:val="20"/>
          <w:lang w:eastAsia="pt-BR"/>
        </w:rPr>
      </w:pPr>
    </w:p>
    <w:p w:rsidR="003B1FAA" w:rsidRPr="003D14E8" w:rsidP="003B1FAA">
      <w:pPr>
        <w:ind w:left="426" w:firstLine="851"/>
        <w:jc w:val="both"/>
        <w:rPr>
          <w:rFonts w:ascii="Verdana" w:eastAsia="Times New Roman" w:hAnsi="Verdana" w:cs="Arial"/>
          <w:szCs w:val="20"/>
          <w:lang w:eastAsia="pt-BR"/>
        </w:rPr>
      </w:pPr>
      <w:r w:rsidRPr="003D14E8">
        <w:rPr>
          <w:rFonts w:ascii="Verdana" w:eastAsia="Times New Roman" w:hAnsi="Verdana" w:cs="Arial"/>
          <w:szCs w:val="20"/>
          <w:lang w:eastAsia="pt-BR"/>
        </w:rPr>
        <w:t>O presente requerimento</w:t>
      </w:r>
      <w:r w:rsidRPr="003D14E8" w:rsidR="003D3BE0">
        <w:rPr>
          <w:rFonts w:ascii="Verdana" w:eastAsia="Times New Roman" w:hAnsi="Verdana" w:cs="Arial"/>
          <w:szCs w:val="20"/>
          <w:lang w:eastAsia="pt-BR"/>
        </w:rPr>
        <w:t xml:space="preserve"> se faz necessári</w:t>
      </w:r>
      <w:r w:rsidRPr="003D14E8" w:rsidR="001D631F">
        <w:rPr>
          <w:rFonts w:ascii="Verdana" w:eastAsia="Times New Roman" w:hAnsi="Verdana" w:cs="Arial"/>
          <w:szCs w:val="20"/>
          <w:lang w:eastAsia="pt-BR"/>
        </w:rPr>
        <w:t xml:space="preserve">o, haja vista </w:t>
      </w:r>
      <w:r w:rsidRPr="003D14E8" w:rsidR="003D14E8">
        <w:rPr>
          <w:rFonts w:ascii="Verdana" w:eastAsia="Times New Roman" w:hAnsi="Verdana" w:cs="Arial"/>
          <w:szCs w:val="20"/>
          <w:lang w:eastAsia="pt-BR"/>
        </w:rPr>
        <w:t xml:space="preserve">que o referido </w:t>
      </w:r>
      <w:r w:rsidR="003C7ECD">
        <w:rPr>
          <w:rFonts w:ascii="Verdana" w:eastAsia="Times New Roman" w:hAnsi="Verdana" w:cs="Arial"/>
          <w:szCs w:val="20"/>
          <w:lang w:eastAsia="pt-BR"/>
        </w:rPr>
        <w:t>semáforo teve sua fiação furtada e se encontra fora de funcionamento, o que tem dificultado a vida dos trabalhadores que necessitam atravessar o corredor oeste na referida altura para acessar o transporte ferroviário, e também, dos estudantes da</w:t>
      </w:r>
      <w:r w:rsidR="00351D13">
        <w:rPr>
          <w:rFonts w:ascii="Verdana" w:eastAsia="Times New Roman" w:hAnsi="Verdana" w:cs="Arial"/>
          <w:szCs w:val="20"/>
          <w:lang w:eastAsia="pt-BR"/>
        </w:rPr>
        <w:t>s</w:t>
      </w:r>
      <w:r w:rsidR="003C7ECD">
        <w:rPr>
          <w:rFonts w:ascii="Verdana" w:eastAsia="Times New Roman" w:hAnsi="Verdana" w:cs="Arial"/>
          <w:szCs w:val="20"/>
          <w:lang w:eastAsia="pt-BR"/>
        </w:rPr>
        <w:t xml:space="preserve"> escolas</w:t>
      </w:r>
      <w:r w:rsidR="00351D13">
        <w:rPr>
          <w:rFonts w:ascii="Verdana" w:eastAsia="Times New Roman" w:hAnsi="Verdana" w:cs="Arial"/>
          <w:szCs w:val="20"/>
          <w:lang w:eastAsia="pt-BR"/>
        </w:rPr>
        <w:t xml:space="preserve"> existentes na região, salientando o risco de atropelamento e a necessidade do auxílio </w:t>
      </w:r>
      <w:r w:rsidR="00351D13">
        <w:rPr>
          <w:rFonts w:ascii="Verdana" w:eastAsia="Times New Roman" w:hAnsi="Verdana" w:cs="Arial"/>
          <w:szCs w:val="20"/>
          <w:lang w:eastAsia="pt-BR"/>
        </w:rPr>
        <w:t>da guarda civil municipal</w:t>
      </w:r>
      <w:r w:rsidR="00351D13">
        <w:rPr>
          <w:rFonts w:ascii="Verdana" w:eastAsia="Times New Roman" w:hAnsi="Verdana" w:cs="Arial"/>
          <w:szCs w:val="20"/>
          <w:lang w:eastAsia="pt-BR"/>
        </w:rPr>
        <w:t xml:space="preserve"> até a normalização da situação.</w:t>
      </w:r>
    </w:p>
    <w:p w:rsidR="003D14E8" w:rsidP="006414DB">
      <w:pPr>
        <w:ind w:left="426" w:firstLine="851"/>
        <w:jc w:val="both"/>
        <w:rPr>
          <w:rFonts w:ascii="Verdana" w:eastAsia="Calibri" w:hAnsi="Verdana" w:cs="Times New Roman"/>
          <w:szCs w:val="20"/>
        </w:rPr>
      </w:pPr>
    </w:p>
    <w:p w:rsidR="003D14E8" w:rsidP="006414DB">
      <w:pPr>
        <w:ind w:left="426" w:firstLine="851"/>
        <w:jc w:val="both"/>
        <w:rPr>
          <w:rFonts w:ascii="Verdana" w:eastAsia="Calibri" w:hAnsi="Verdana" w:cs="Times New Roman"/>
          <w:szCs w:val="20"/>
        </w:rPr>
      </w:pPr>
    </w:p>
    <w:p w:rsidR="006414DB" w:rsidRPr="003D14E8" w:rsidP="006414DB">
      <w:pPr>
        <w:ind w:left="426" w:firstLine="851"/>
        <w:jc w:val="both"/>
        <w:rPr>
          <w:rFonts w:ascii="Verdana" w:eastAsia="Calibri" w:hAnsi="Verdana" w:cs="Times New Roman"/>
          <w:szCs w:val="20"/>
        </w:rPr>
      </w:pPr>
      <w:r w:rsidRPr="003D14E8">
        <w:rPr>
          <w:rFonts w:ascii="Verdana" w:eastAsia="Calibri" w:hAnsi="Verdana" w:cs="Times New Roman"/>
          <w:szCs w:val="20"/>
        </w:rPr>
        <w:t xml:space="preserve">Considerando o grande trabalho da atual gestão, </w:t>
      </w:r>
      <w:r w:rsidRPr="003D14E8" w:rsidR="003D3BE0">
        <w:rPr>
          <w:rFonts w:ascii="Verdana" w:eastAsia="Calibri" w:hAnsi="Verdana" w:cs="Times New Roman"/>
          <w:szCs w:val="20"/>
        </w:rPr>
        <w:t xml:space="preserve">requeiro </w:t>
      </w:r>
      <w:r w:rsidRPr="003D14E8" w:rsidR="002C0F19">
        <w:rPr>
          <w:rFonts w:ascii="Verdana" w:eastAsia="Calibri" w:hAnsi="Verdana" w:cs="Times New Roman"/>
          <w:szCs w:val="20"/>
        </w:rPr>
        <w:t xml:space="preserve">informações </w:t>
      </w:r>
      <w:r w:rsidRPr="003D14E8" w:rsidR="00B5135D">
        <w:rPr>
          <w:rFonts w:ascii="Verdana" w:hAnsi="Verdana" w:cs="Tahoma"/>
          <w:szCs w:val="20"/>
        </w:rPr>
        <w:t>s</w:t>
      </w:r>
      <w:r w:rsidRPr="003D14E8" w:rsidR="003D14E8">
        <w:rPr>
          <w:rFonts w:ascii="Verdana" w:hAnsi="Verdana" w:cs="Tahoma"/>
          <w:szCs w:val="20"/>
        </w:rPr>
        <w:t>obr</w:t>
      </w:r>
      <w:r w:rsidRPr="003D14E8" w:rsidR="00B5135D">
        <w:rPr>
          <w:rFonts w:ascii="Verdana" w:hAnsi="Verdana" w:cs="Tahoma"/>
          <w:szCs w:val="20"/>
        </w:rPr>
        <w:t>e</w:t>
      </w:r>
      <w:r w:rsidRPr="003D14E8" w:rsidR="003D14E8">
        <w:rPr>
          <w:rFonts w:ascii="Verdana" w:hAnsi="Verdana" w:cs="Tahoma"/>
          <w:szCs w:val="20"/>
        </w:rPr>
        <w:t xml:space="preserve"> as questões aqui levantadas a respeito </w:t>
      </w:r>
      <w:r w:rsidRPr="003D14E8" w:rsidR="00C4202E">
        <w:rPr>
          <w:rFonts w:ascii="Verdana" w:hAnsi="Verdana" w:cs="Tahoma"/>
          <w:szCs w:val="20"/>
        </w:rPr>
        <w:t xml:space="preserve">do </w:t>
      </w:r>
      <w:r w:rsidRPr="003C7ECD" w:rsidR="00351D13">
        <w:rPr>
          <w:rFonts w:ascii="Verdana" w:hAnsi="Verdana" w:cs="Tahoma"/>
          <w:szCs w:val="20"/>
        </w:rPr>
        <w:t>semáforo situado no corredor oeste, próximo à passarela</w:t>
      </w:r>
      <w:r w:rsidR="00351D13">
        <w:rPr>
          <w:rFonts w:ascii="Verdana" w:hAnsi="Verdana" w:cs="Tahoma"/>
          <w:szCs w:val="20"/>
        </w:rPr>
        <w:t xml:space="preserve"> de acesso ao Jardim </w:t>
      </w:r>
      <w:r w:rsidR="00351D13">
        <w:rPr>
          <w:rFonts w:ascii="Verdana" w:hAnsi="Verdana" w:cs="Tahoma"/>
          <w:szCs w:val="20"/>
        </w:rPr>
        <w:t>Vitápolis</w:t>
      </w:r>
      <w:r w:rsidRPr="003C7ECD" w:rsidR="00351D13">
        <w:rPr>
          <w:rFonts w:ascii="Verdana" w:hAnsi="Verdana" w:cs="Tahoma"/>
          <w:szCs w:val="20"/>
        </w:rPr>
        <w:t xml:space="preserve"> sobre a ferrovia</w:t>
      </w:r>
      <w:r w:rsidRPr="003D14E8" w:rsidR="003D14E8">
        <w:rPr>
          <w:rFonts w:ascii="Verdana" w:hAnsi="Verdana" w:cs="Tahoma"/>
          <w:szCs w:val="20"/>
        </w:rPr>
        <w:t>, para que</w:t>
      </w:r>
      <w:r w:rsidR="00C4202E">
        <w:rPr>
          <w:rFonts w:ascii="Verdana" w:hAnsi="Verdana" w:cs="Tahoma"/>
          <w:szCs w:val="20"/>
        </w:rPr>
        <w:t xml:space="preserve"> </w:t>
      </w:r>
      <w:r w:rsidR="00351D13">
        <w:rPr>
          <w:rFonts w:ascii="Verdana" w:hAnsi="Verdana" w:cs="Tahoma"/>
          <w:szCs w:val="20"/>
        </w:rPr>
        <w:t>os pedestres possam atravessar com segurança até a normalização da situação</w:t>
      </w:r>
      <w:r w:rsidR="00C4202E">
        <w:rPr>
          <w:rFonts w:ascii="Verdana" w:hAnsi="Verdana" w:cs="Tahoma"/>
          <w:szCs w:val="20"/>
        </w:rPr>
        <w:t>.</w:t>
      </w:r>
    </w:p>
    <w:p w:rsidR="006414DB" w:rsidP="006414DB">
      <w:pPr>
        <w:jc w:val="center"/>
        <w:rPr>
          <w:rFonts w:ascii="Tahoma" w:hAnsi="Tahoma" w:cs="Tahoma"/>
        </w:rPr>
      </w:pPr>
      <w:r w:rsidRPr="006E74B0">
        <w:rPr>
          <w:rFonts w:cs="Arial"/>
          <w:b/>
          <w:bCs/>
        </w:rPr>
        <w:t xml:space="preserve">Sala das Sessões Benvindo Moreira Nery,  </w:t>
      </w:r>
      <w:r w:rsidR="00351D13">
        <w:rPr>
          <w:rFonts w:cs="Arial"/>
          <w:b/>
          <w:bCs/>
        </w:rPr>
        <w:t>07</w:t>
      </w:r>
      <w:r w:rsidR="004762BC">
        <w:rPr>
          <w:rFonts w:cs="Arial"/>
          <w:b/>
          <w:bCs/>
        </w:rPr>
        <w:t xml:space="preserve"> </w:t>
      </w:r>
      <w:r w:rsidRPr="006E74B0">
        <w:rPr>
          <w:rFonts w:cs="Arial"/>
          <w:b/>
          <w:bCs/>
        </w:rPr>
        <w:t xml:space="preserve">de </w:t>
      </w:r>
      <w:r w:rsidR="00351D13">
        <w:rPr>
          <w:rFonts w:cs="Arial"/>
          <w:b/>
          <w:bCs/>
        </w:rPr>
        <w:t xml:space="preserve">junho </w:t>
      </w:r>
      <w:r w:rsidRPr="006E74B0">
        <w:rPr>
          <w:rFonts w:cs="Arial"/>
          <w:b/>
          <w:bCs/>
        </w:rPr>
        <w:t>de 202</w:t>
      </w:r>
      <w:r w:rsidR="002A19FB">
        <w:rPr>
          <w:rFonts w:cs="Arial"/>
          <w:b/>
          <w:bCs/>
        </w:rPr>
        <w:t>2</w:t>
      </w:r>
      <w:r w:rsidRPr="006E74B0">
        <w:rPr>
          <w:rFonts w:ascii="Tahoma" w:hAnsi="Tahoma" w:cs="Tahoma"/>
          <w:sz w:val="20"/>
        </w:rPr>
        <w:t>.</w:t>
      </w:r>
      <w:r w:rsidRPr="00CA50F6">
        <w:rPr>
          <w:noProof/>
          <w:sz w:val="20"/>
          <w:lang w:eastAsia="pt-BR"/>
        </w:rPr>
        <w:drawing>
          <wp:inline distT="0" distB="0" distL="0" distR="0">
            <wp:extent cx="3086600" cy="1080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8824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4DB" w:rsidRP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D14E8">
        <w:rPr>
          <w:rFonts w:ascii="Times New Roman" w:hAnsi="Times New Roman" w:cs="Times New Roman"/>
          <w:b/>
          <w:sz w:val="24"/>
          <w:szCs w:val="32"/>
        </w:rPr>
        <w:t>Vereadora Tininha – PSD</w:t>
      </w:r>
    </w:p>
    <w:p w:rsidR="0028259C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Primeira</w:t>
      </w:r>
      <w:r w:rsidRPr="003D14E8" w:rsidR="006414DB">
        <w:rPr>
          <w:rFonts w:ascii="Times New Roman" w:hAnsi="Times New Roman" w:cs="Times New Roman"/>
          <w:b/>
          <w:sz w:val="24"/>
          <w:szCs w:val="32"/>
        </w:rPr>
        <w:t xml:space="preserve"> Secretária</w:t>
      </w: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3D14E8" w:rsidP="006414DB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C4202E" w:rsidP="006414DB">
      <w:pPr>
        <w:spacing w:after="0"/>
        <w:jc w:val="center"/>
        <w:rPr>
          <w:noProof/>
          <w:sz w:val="24"/>
          <w:szCs w:val="24"/>
        </w:rPr>
      </w:pPr>
    </w:p>
    <w:p w:rsidR="00184503" w:rsidRPr="003D14E8" w:rsidP="006414DB">
      <w:pPr>
        <w:spacing w:after="0"/>
        <w:jc w:val="center"/>
        <w:rPr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43BF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98452E3"/>
    <w:multiLevelType w:val="hybridMultilevel"/>
    <w:tmpl w:val="487406F2"/>
    <w:lvl w:ilvl="0">
      <w:start w:val="1"/>
      <w:numFmt w:val="decimal"/>
      <w:lvlText w:val="%1)"/>
      <w:lvlJc w:val="left"/>
      <w:pPr>
        <w:ind w:left="1854" w:hanging="360"/>
      </w:pPr>
    </w:lvl>
    <w:lvl w:ilvl="1" w:tentative="1">
      <w:start w:val="1"/>
      <w:numFmt w:val="lowerLetter"/>
      <w:lvlText w:val="%2."/>
      <w:lvlJc w:val="left"/>
      <w:pPr>
        <w:ind w:left="2574" w:hanging="360"/>
      </w:pPr>
    </w:lvl>
    <w:lvl w:ilvl="2" w:tentative="1">
      <w:start w:val="1"/>
      <w:numFmt w:val="lowerRoman"/>
      <w:lvlText w:val="%3."/>
      <w:lvlJc w:val="right"/>
      <w:pPr>
        <w:ind w:left="3294" w:hanging="180"/>
      </w:pPr>
    </w:lvl>
    <w:lvl w:ilvl="3" w:tentative="1">
      <w:start w:val="1"/>
      <w:numFmt w:val="decimal"/>
      <w:lvlText w:val="%4."/>
      <w:lvlJc w:val="left"/>
      <w:pPr>
        <w:ind w:left="4014" w:hanging="360"/>
      </w:pPr>
    </w:lvl>
    <w:lvl w:ilvl="4" w:tentative="1">
      <w:start w:val="1"/>
      <w:numFmt w:val="lowerLetter"/>
      <w:lvlText w:val="%5."/>
      <w:lvlJc w:val="left"/>
      <w:pPr>
        <w:ind w:left="4734" w:hanging="360"/>
      </w:pPr>
    </w:lvl>
    <w:lvl w:ilvl="5" w:tentative="1">
      <w:start w:val="1"/>
      <w:numFmt w:val="lowerRoman"/>
      <w:lvlText w:val="%6."/>
      <w:lvlJc w:val="right"/>
      <w:pPr>
        <w:ind w:left="5454" w:hanging="180"/>
      </w:pPr>
    </w:lvl>
    <w:lvl w:ilvl="6" w:tentative="1">
      <w:start w:val="1"/>
      <w:numFmt w:val="decimal"/>
      <w:lvlText w:val="%7."/>
      <w:lvlJc w:val="left"/>
      <w:pPr>
        <w:ind w:left="6174" w:hanging="360"/>
      </w:pPr>
    </w:lvl>
    <w:lvl w:ilvl="7" w:tentative="1">
      <w:start w:val="1"/>
      <w:numFmt w:val="lowerLetter"/>
      <w:lvlText w:val="%8."/>
      <w:lvlJc w:val="left"/>
      <w:pPr>
        <w:ind w:left="6894" w:hanging="360"/>
      </w:pPr>
    </w:lvl>
    <w:lvl w:ilvl="8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D9A"/>
    <w:rsid w:val="00011258"/>
    <w:rsid w:val="00074A8F"/>
    <w:rsid w:val="0008481E"/>
    <w:rsid w:val="001207F6"/>
    <w:rsid w:val="001673AE"/>
    <w:rsid w:val="00184503"/>
    <w:rsid w:val="0019098E"/>
    <w:rsid w:val="001D631F"/>
    <w:rsid w:val="002116C5"/>
    <w:rsid w:val="002364F2"/>
    <w:rsid w:val="002655B7"/>
    <w:rsid w:val="002757F4"/>
    <w:rsid w:val="0028259C"/>
    <w:rsid w:val="002A19FB"/>
    <w:rsid w:val="002C0F19"/>
    <w:rsid w:val="002D0AE8"/>
    <w:rsid w:val="002E6D4A"/>
    <w:rsid w:val="003209C7"/>
    <w:rsid w:val="00343BF8"/>
    <w:rsid w:val="003475A3"/>
    <w:rsid w:val="00351D13"/>
    <w:rsid w:val="0037231C"/>
    <w:rsid w:val="003A5FC0"/>
    <w:rsid w:val="003B1FAA"/>
    <w:rsid w:val="003C7ECD"/>
    <w:rsid w:val="003D14E8"/>
    <w:rsid w:val="003D3BE0"/>
    <w:rsid w:val="00426C62"/>
    <w:rsid w:val="00437E26"/>
    <w:rsid w:val="004762BC"/>
    <w:rsid w:val="004B11B6"/>
    <w:rsid w:val="004E2A59"/>
    <w:rsid w:val="005424BC"/>
    <w:rsid w:val="00574428"/>
    <w:rsid w:val="005951DB"/>
    <w:rsid w:val="005C3136"/>
    <w:rsid w:val="006414DB"/>
    <w:rsid w:val="00661CF0"/>
    <w:rsid w:val="006A4B7F"/>
    <w:rsid w:val="006A7D1D"/>
    <w:rsid w:val="006B61BC"/>
    <w:rsid w:val="006D0F20"/>
    <w:rsid w:val="006E74B0"/>
    <w:rsid w:val="006F3164"/>
    <w:rsid w:val="00743656"/>
    <w:rsid w:val="00771637"/>
    <w:rsid w:val="00780D4E"/>
    <w:rsid w:val="007C4802"/>
    <w:rsid w:val="007D528B"/>
    <w:rsid w:val="007D6EDE"/>
    <w:rsid w:val="008230A3"/>
    <w:rsid w:val="00864F5F"/>
    <w:rsid w:val="00927526"/>
    <w:rsid w:val="0097673D"/>
    <w:rsid w:val="009B588E"/>
    <w:rsid w:val="009C453A"/>
    <w:rsid w:val="00A37B57"/>
    <w:rsid w:val="00A7476F"/>
    <w:rsid w:val="00AF1F13"/>
    <w:rsid w:val="00B5135D"/>
    <w:rsid w:val="00B918D7"/>
    <w:rsid w:val="00BA1D19"/>
    <w:rsid w:val="00BB2E04"/>
    <w:rsid w:val="00BC0B06"/>
    <w:rsid w:val="00BD5E2F"/>
    <w:rsid w:val="00C17469"/>
    <w:rsid w:val="00C4202E"/>
    <w:rsid w:val="00C55053"/>
    <w:rsid w:val="00C83891"/>
    <w:rsid w:val="00CD1705"/>
    <w:rsid w:val="00D60FC1"/>
    <w:rsid w:val="00D80D69"/>
    <w:rsid w:val="00DA0E17"/>
    <w:rsid w:val="00E57395"/>
    <w:rsid w:val="00EC5972"/>
    <w:rsid w:val="00F05884"/>
    <w:rsid w:val="00F534EC"/>
    <w:rsid w:val="00F72F43"/>
    <w:rsid w:val="00FA1285"/>
    <w:rsid w:val="00FB2D25"/>
    <w:rsid w:val="00FB30F0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71E45-94BC-4943-BB55-33052648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33</cp:revision>
  <cp:lastPrinted>2020-12-17T14:07:00Z</cp:lastPrinted>
  <dcterms:created xsi:type="dcterms:W3CDTF">2021-01-18T11:18:00Z</dcterms:created>
  <dcterms:modified xsi:type="dcterms:W3CDTF">2022-06-07T14:27:00Z</dcterms:modified>
</cp:coreProperties>
</file>