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D26" w:rsidRPr="00AD3D26" w:rsidRDefault="00356BFE" w:rsidP="00AD3D2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AD3D26">
        <w:rPr>
          <w:rFonts w:ascii="Arial" w:eastAsia="Calibri" w:hAnsi="Arial" w:cs="Arial"/>
          <w:b/>
          <w:sz w:val="24"/>
          <w:szCs w:val="24"/>
          <w:lang w:eastAsia="pt-BR"/>
        </w:rPr>
        <w:t>Projeto de Lei Nº 79/2022</w:t>
      </w:r>
    </w:p>
    <w:p w:rsidR="009B57A7" w:rsidRPr="00D27F61" w:rsidRDefault="009B57A7" w:rsidP="009B57A7">
      <w:pPr>
        <w:spacing w:after="240" w:line="360" w:lineRule="exact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9331A0" w:rsidRPr="009331A0" w:rsidRDefault="00356BFE" w:rsidP="00A512EE">
      <w:pPr>
        <w:shd w:val="clear" w:color="auto" w:fill="FFFFFF"/>
        <w:spacing w:after="0" w:line="240" w:lineRule="auto"/>
        <w:ind w:left="3540"/>
        <w:contextualSpacing/>
        <w:jc w:val="both"/>
        <w:rPr>
          <w:rFonts w:ascii="Verdana" w:eastAsia="Times New Roman" w:hAnsi="Verdana" w:cs="Arial"/>
          <w:b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sz w:val="24"/>
          <w:szCs w:val="24"/>
          <w:lang w:eastAsia="pt-BR"/>
        </w:rPr>
        <w:t>“</w:t>
      </w:r>
      <w:r w:rsidR="00676009"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Regulamenta Serviços de Motoboy </w:t>
      </w:r>
      <w:r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no Município de Itapevi e dá outras </w:t>
      </w:r>
      <w:r w:rsidR="00F66EC7">
        <w:rPr>
          <w:rFonts w:ascii="Verdana" w:eastAsia="Times New Roman" w:hAnsi="Verdana" w:cs="Arial"/>
          <w:b/>
          <w:sz w:val="24"/>
          <w:szCs w:val="24"/>
          <w:lang w:eastAsia="pt-BR"/>
        </w:rPr>
        <w:t>providencias. ”</w:t>
      </w:r>
    </w:p>
    <w:p w:rsidR="009331A0" w:rsidRPr="009331A0" w:rsidRDefault="009331A0" w:rsidP="009331A0">
      <w:p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 w:cs="Arial"/>
          <w:b/>
          <w:sz w:val="24"/>
          <w:szCs w:val="24"/>
          <w:lang w:eastAsia="pt-BR"/>
        </w:rPr>
      </w:pPr>
    </w:p>
    <w:p w:rsidR="000422E3" w:rsidRDefault="000422E3" w:rsidP="009331A0">
      <w:pPr>
        <w:pStyle w:val="Corpodetexto"/>
        <w:spacing w:before="33" w:line="271" w:lineRule="auto"/>
        <w:ind w:left="5059" w:right="116"/>
      </w:pPr>
    </w:p>
    <w:p w:rsidR="00D27F61" w:rsidRDefault="00D27F61" w:rsidP="00D27F6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i/>
          <w:sz w:val="24"/>
          <w:szCs w:val="24"/>
          <w:lang w:eastAsia="pt-BR"/>
        </w:rPr>
      </w:pPr>
    </w:p>
    <w:p w:rsidR="00A16448" w:rsidRDefault="00A16448" w:rsidP="00D27F6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i/>
          <w:sz w:val="24"/>
          <w:szCs w:val="24"/>
          <w:lang w:eastAsia="pt-BR"/>
        </w:rPr>
      </w:pPr>
    </w:p>
    <w:p w:rsidR="00A16448" w:rsidRPr="00AC1683" w:rsidRDefault="00A16448" w:rsidP="00D27F61">
      <w:pPr>
        <w:spacing w:after="0" w:line="240" w:lineRule="auto"/>
        <w:ind w:left="4253"/>
        <w:jc w:val="both"/>
        <w:rPr>
          <w:rFonts w:ascii="Arial" w:eastAsia="Calibri" w:hAnsi="Arial" w:cs="Arial"/>
          <w:i/>
          <w:sz w:val="24"/>
          <w:szCs w:val="24"/>
          <w:lang w:eastAsia="pt-BR"/>
        </w:rPr>
      </w:pPr>
    </w:p>
    <w:p w:rsidR="00B3248D" w:rsidRPr="0028287C" w:rsidRDefault="00356BFE" w:rsidP="00D27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28287C">
        <w:rPr>
          <w:rFonts w:ascii="Arial" w:eastAsia="Calibri" w:hAnsi="Arial" w:cs="Arial"/>
          <w:sz w:val="24"/>
          <w:szCs w:val="24"/>
          <w:lang w:eastAsia="pt-BR"/>
        </w:rPr>
        <w:t xml:space="preserve">   A Câmara Municipal de Itapevi, no uso de suas atribuições legais, aprova: </w:t>
      </w:r>
    </w:p>
    <w:p w:rsidR="00C2086F" w:rsidRPr="0028287C" w:rsidRDefault="00C2086F" w:rsidP="00BD4D04">
      <w:pPr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</w:p>
    <w:p w:rsidR="0028287C" w:rsidRDefault="00356BFE" w:rsidP="00487A2E">
      <w:pPr>
        <w:pStyle w:val="Corpodetexto"/>
        <w:spacing w:before="164"/>
        <w:ind w:left="102" w:right="125"/>
        <w:rPr>
          <w:rFonts w:ascii="Arial" w:hAnsi="Arial" w:cs="Arial"/>
          <w:szCs w:val="24"/>
        </w:rPr>
      </w:pPr>
      <w:r w:rsidRPr="0028287C">
        <w:rPr>
          <w:rFonts w:ascii="Arial" w:hAnsi="Arial" w:cs="Arial"/>
          <w:b/>
          <w:bCs/>
          <w:szCs w:val="24"/>
        </w:rPr>
        <w:t>Art. 1º</w:t>
      </w:r>
      <w:r w:rsidR="00302B62" w:rsidRPr="0028287C">
        <w:rPr>
          <w:rFonts w:ascii="Arial" w:hAnsi="Arial" w:cs="Arial"/>
          <w:szCs w:val="24"/>
        </w:rPr>
        <w:t xml:space="preserve"> </w:t>
      </w:r>
      <w:r w:rsidR="00302B62" w:rsidRPr="0028287C">
        <w:rPr>
          <w:rFonts w:ascii="Arial" w:hAnsi="Arial" w:cs="Arial"/>
          <w:bCs/>
          <w:color w:val="212529"/>
          <w:szCs w:val="24"/>
        </w:rPr>
        <w:t>-</w:t>
      </w:r>
      <w:r w:rsidRPr="0028287C">
        <w:rPr>
          <w:rFonts w:ascii="Arial" w:hAnsi="Arial" w:cs="Arial"/>
          <w:szCs w:val="24"/>
        </w:rPr>
        <w:t xml:space="preserve"> Esta lei regulamenta o exercício das atividades </w:t>
      </w:r>
      <w:r w:rsidRPr="0028287C">
        <w:rPr>
          <w:rFonts w:ascii="Arial" w:hAnsi="Arial" w:cs="Arial"/>
          <w:szCs w:val="24"/>
        </w:rPr>
        <w:t xml:space="preserve">dos profissionais em entrega de mercadorias e em serviço comunitário de rua, e “motoboy”, com o uso de motocicleta, dispõe sobre regras de segurança dos serviços de transporte remunerado de mercadorias em motocicletas e motonetas – motofrete –, estabelece </w:t>
      </w:r>
      <w:r w:rsidRPr="0028287C">
        <w:rPr>
          <w:rFonts w:ascii="Arial" w:hAnsi="Arial" w:cs="Arial"/>
          <w:szCs w:val="24"/>
        </w:rPr>
        <w:t>regras gerais para a regulação deste serviço.</w:t>
      </w:r>
    </w:p>
    <w:p w:rsidR="00422770" w:rsidRPr="0028287C" w:rsidRDefault="00422770" w:rsidP="00487A2E">
      <w:pPr>
        <w:pStyle w:val="Corpodetexto"/>
        <w:spacing w:before="164"/>
        <w:ind w:left="102" w:right="125"/>
        <w:rPr>
          <w:rFonts w:ascii="Arial" w:hAnsi="Arial" w:cs="Arial"/>
          <w:szCs w:val="24"/>
        </w:rPr>
      </w:pPr>
    </w:p>
    <w:p w:rsidR="0028287C" w:rsidRPr="0028287C" w:rsidRDefault="00356BFE" w:rsidP="00487A2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b/>
          <w:sz w:val="24"/>
          <w:szCs w:val="24"/>
        </w:rPr>
        <w:t>Art. 2º</w:t>
      </w:r>
      <w:r w:rsidR="00487A2E">
        <w:rPr>
          <w:rFonts w:ascii="Arial" w:eastAsia="Calibri" w:hAnsi="Arial" w:cs="Arial"/>
          <w:b/>
          <w:sz w:val="24"/>
          <w:szCs w:val="24"/>
        </w:rPr>
        <w:t xml:space="preserve"> </w:t>
      </w:r>
      <w:r w:rsidR="00487A2E" w:rsidRPr="00487A2E">
        <w:rPr>
          <w:rFonts w:ascii="Arial" w:eastAsia="Calibri" w:hAnsi="Arial" w:cs="Arial"/>
          <w:sz w:val="24"/>
          <w:szCs w:val="24"/>
        </w:rPr>
        <w:t>-</w:t>
      </w:r>
      <w:r w:rsidRPr="0028287C">
        <w:rPr>
          <w:rFonts w:ascii="Arial" w:eastAsia="Calibri" w:hAnsi="Arial" w:cs="Arial"/>
          <w:sz w:val="24"/>
          <w:szCs w:val="24"/>
        </w:rPr>
        <w:t xml:space="preserve"> Para o exercício das atividades previstas no art. 1º, é necessário:</w:t>
      </w:r>
    </w:p>
    <w:p w:rsidR="0028287C" w:rsidRPr="0028287C" w:rsidRDefault="00356BFE" w:rsidP="00487A2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 I – Ter completado 21 (vinte e um) anos; </w:t>
      </w:r>
    </w:p>
    <w:p w:rsidR="0028287C" w:rsidRPr="0028287C" w:rsidRDefault="00356BFE" w:rsidP="00487A2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II – Possuir habilitação, por pelo menos 2 (dois) anos, na categoria; </w:t>
      </w:r>
    </w:p>
    <w:p w:rsidR="0028287C" w:rsidRDefault="00356BFE" w:rsidP="00487A2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III – ser </w:t>
      </w:r>
      <w:r w:rsidRPr="0028287C">
        <w:rPr>
          <w:rFonts w:ascii="Arial" w:eastAsia="Calibri" w:hAnsi="Arial" w:cs="Arial"/>
          <w:sz w:val="24"/>
          <w:szCs w:val="24"/>
        </w:rPr>
        <w:t>aprovado em curso especializado, nos termos da regulamentação do Contran;</w:t>
      </w:r>
    </w:p>
    <w:p w:rsidR="0028287C" w:rsidRPr="0028287C" w:rsidRDefault="00356BFE" w:rsidP="00487A2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>IV – Estar vestido com colete de segurança dotado de dispositivos retrorrefletivos, nos termos da regulamentação do Contran.</w:t>
      </w:r>
    </w:p>
    <w:p w:rsidR="0028287C" w:rsidRPr="0028287C" w:rsidRDefault="00356BFE" w:rsidP="00487A2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 </w:t>
      </w:r>
      <w:r w:rsidRPr="0028287C">
        <w:rPr>
          <w:rFonts w:ascii="Arial" w:eastAsia="Calibri" w:hAnsi="Arial" w:cs="Arial"/>
          <w:b/>
          <w:sz w:val="24"/>
          <w:szCs w:val="24"/>
        </w:rPr>
        <w:t>Parágrafo único</w:t>
      </w:r>
      <w:r w:rsidRPr="0028287C">
        <w:rPr>
          <w:rFonts w:ascii="Arial" w:eastAsia="Calibri" w:hAnsi="Arial" w:cs="Arial"/>
          <w:sz w:val="24"/>
          <w:szCs w:val="24"/>
        </w:rPr>
        <w:t xml:space="preserve">. Do profissional de serviço comunitário </w:t>
      </w:r>
      <w:r w:rsidRPr="0028287C">
        <w:rPr>
          <w:rFonts w:ascii="Arial" w:eastAsia="Calibri" w:hAnsi="Arial" w:cs="Arial"/>
          <w:sz w:val="24"/>
          <w:szCs w:val="24"/>
        </w:rPr>
        <w:t>de rua – profissionais de vigilância, serão exigidos ainda os seguintes documentos:</w:t>
      </w:r>
    </w:p>
    <w:p w:rsidR="0028287C" w:rsidRPr="0028287C" w:rsidRDefault="00356BFE" w:rsidP="00487A2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 I – Carteira de identidade; </w:t>
      </w:r>
    </w:p>
    <w:p w:rsidR="0028287C" w:rsidRPr="0028287C" w:rsidRDefault="00356BFE" w:rsidP="00487A2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>II – Título de eleitor;</w:t>
      </w:r>
    </w:p>
    <w:p w:rsidR="0028287C" w:rsidRPr="0028287C" w:rsidRDefault="00356BFE" w:rsidP="00487A2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III – C</w:t>
      </w:r>
      <w:r w:rsidRPr="0028287C">
        <w:rPr>
          <w:rFonts w:ascii="Arial" w:eastAsia="Calibri" w:hAnsi="Arial" w:cs="Arial"/>
          <w:sz w:val="24"/>
          <w:szCs w:val="24"/>
        </w:rPr>
        <w:t>édula de identificação do contribuinte – CIC;</w:t>
      </w:r>
    </w:p>
    <w:p w:rsidR="0028287C" w:rsidRPr="0028287C" w:rsidRDefault="00356BFE" w:rsidP="00487A2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 IV – Atestado de residência; </w:t>
      </w:r>
    </w:p>
    <w:p w:rsidR="0028287C" w:rsidRPr="0028287C" w:rsidRDefault="00356BFE" w:rsidP="00487A2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>V – Certidões negativas das varas</w:t>
      </w:r>
      <w:r w:rsidRPr="0028287C">
        <w:rPr>
          <w:rFonts w:ascii="Arial" w:eastAsia="Calibri" w:hAnsi="Arial" w:cs="Arial"/>
          <w:sz w:val="24"/>
          <w:szCs w:val="24"/>
        </w:rPr>
        <w:t xml:space="preserve"> criminais; e </w:t>
      </w:r>
    </w:p>
    <w:p w:rsidR="0028287C" w:rsidRDefault="00356BFE" w:rsidP="00487A2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VI – Identificação da motocicleta utilizada em serviço. </w:t>
      </w:r>
    </w:p>
    <w:p w:rsidR="00422770" w:rsidRPr="0028287C" w:rsidRDefault="00422770" w:rsidP="00487A2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</w:p>
    <w:p w:rsidR="0028287C" w:rsidRPr="0028287C" w:rsidRDefault="00356BFE" w:rsidP="00BD4D04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b/>
          <w:sz w:val="24"/>
          <w:szCs w:val="24"/>
        </w:rPr>
        <w:lastRenderedPageBreak/>
        <w:t>Art. 3º</w:t>
      </w:r>
      <w:r w:rsidR="00487A2E">
        <w:rPr>
          <w:rFonts w:ascii="Arial" w:eastAsia="Calibri" w:hAnsi="Arial" w:cs="Arial"/>
          <w:b/>
          <w:sz w:val="24"/>
          <w:szCs w:val="24"/>
        </w:rPr>
        <w:t xml:space="preserve"> </w:t>
      </w:r>
      <w:r w:rsidR="00487A2E" w:rsidRPr="00487A2E">
        <w:rPr>
          <w:rFonts w:ascii="Arial" w:eastAsia="Calibri" w:hAnsi="Arial" w:cs="Arial"/>
          <w:sz w:val="24"/>
          <w:szCs w:val="24"/>
        </w:rPr>
        <w:t>-</w:t>
      </w:r>
      <w:r w:rsidRPr="0028287C">
        <w:rPr>
          <w:rFonts w:ascii="Arial" w:eastAsia="Calibri" w:hAnsi="Arial" w:cs="Arial"/>
          <w:sz w:val="24"/>
          <w:szCs w:val="24"/>
        </w:rPr>
        <w:t xml:space="preserve"> São atividades específicas dos profissionais de que trata o art. 1º</w:t>
      </w:r>
      <w:r w:rsidR="003A4130">
        <w:rPr>
          <w:rFonts w:ascii="Arial" w:eastAsia="Calibri" w:hAnsi="Arial" w:cs="Arial"/>
          <w:sz w:val="24"/>
          <w:szCs w:val="24"/>
        </w:rPr>
        <w:t>: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>I – Transporte de mercadorias de volume compatível com a capacidade do veículo;</w:t>
      </w:r>
    </w:p>
    <w:p w:rsid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 II – Não cabendo o trans</w:t>
      </w:r>
      <w:r w:rsidRPr="0028287C">
        <w:rPr>
          <w:rFonts w:ascii="Arial" w:eastAsia="Calibri" w:hAnsi="Arial" w:cs="Arial"/>
          <w:sz w:val="24"/>
          <w:szCs w:val="24"/>
        </w:rPr>
        <w:t>porte de garupa</w:t>
      </w:r>
      <w:r w:rsidR="003A4130">
        <w:rPr>
          <w:rFonts w:ascii="Arial" w:eastAsia="Calibri" w:hAnsi="Arial" w:cs="Arial"/>
          <w:sz w:val="24"/>
          <w:szCs w:val="24"/>
        </w:rPr>
        <w:t>.</w:t>
      </w:r>
    </w:p>
    <w:p w:rsidR="0028287C" w:rsidRPr="0028287C" w:rsidRDefault="0028287C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b/>
          <w:sz w:val="24"/>
          <w:szCs w:val="24"/>
        </w:rPr>
        <w:t>Art. 4º</w:t>
      </w:r>
      <w:r w:rsidR="00487A2E">
        <w:rPr>
          <w:rFonts w:ascii="Arial" w:eastAsia="Calibri" w:hAnsi="Arial" w:cs="Arial"/>
          <w:b/>
          <w:sz w:val="24"/>
          <w:szCs w:val="24"/>
        </w:rPr>
        <w:t xml:space="preserve"> </w:t>
      </w:r>
      <w:r w:rsidR="00487A2E" w:rsidRPr="00487A2E">
        <w:rPr>
          <w:rFonts w:ascii="Arial" w:eastAsia="Calibri" w:hAnsi="Arial" w:cs="Arial"/>
          <w:sz w:val="24"/>
          <w:szCs w:val="24"/>
        </w:rPr>
        <w:t>-</w:t>
      </w:r>
      <w:r w:rsidRPr="0028287C">
        <w:rPr>
          <w:rFonts w:ascii="Arial" w:eastAsia="Calibri" w:hAnsi="Arial" w:cs="Arial"/>
          <w:sz w:val="24"/>
          <w:szCs w:val="24"/>
        </w:rPr>
        <w:t xml:space="preserve"> As motocicletas e motonetas destinadas ao transporte remunerado de mercadorias – moto-frete – somente poderão circular nas vias com autorização emitida pela Secretaria Municipal de Transportes, exigindo-se, para tanto: 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>I – Regis</w:t>
      </w:r>
      <w:r w:rsidRPr="0028287C">
        <w:rPr>
          <w:rFonts w:ascii="Arial" w:eastAsia="Calibri" w:hAnsi="Arial" w:cs="Arial"/>
          <w:sz w:val="24"/>
          <w:szCs w:val="24"/>
        </w:rPr>
        <w:t>tro como veículo da categoria de aluguel;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 II – Instalação de protetor de motor mata-cachorro, fixado no chassi do veículo, destinado a proteger o motor e a perna do condutor em caso de tombamento, nos termos de regulamentação do Conselho Nacional de Trâns</w:t>
      </w:r>
      <w:r w:rsidRPr="0028287C">
        <w:rPr>
          <w:rFonts w:ascii="Arial" w:eastAsia="Calibri" w:hAnsi="Arial" w:cs="Arial"/>
          <w:sz w:val="24"/>
          <w:szCs w:val="24"/>
        </w:rPr>
        <w:t>ito – Contran;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 III – </w:t>
      </w:r>
      <w:r>
        <w:rPr>
          <w:rFonts w:ascii="Arial" w:eastAsia="Calibri" w:hAnsi="Arial" w:cs="Arial"/>
          <w:sz w:val="24"/>
          <w:szCs w:val="24"/>
        </w:rPr>
        <w:t>I</w:t>
      </w:r>
      <w:r w:rsidRPr="0028287C">
        <w:rPr>
          <w:rFonts w:ascii="Arial" w:eastAsia="Calibri" w:hAnsi="Arial" w:cs="Arial"/>
          <w:sz w:val="24"/>
          <w:szCs w:val="24"/>
        </w:rPr>
        <w:t>nstalação de aparador de linha antena corta-pipas, nos termos de regulamentação do Contran;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Pr="0028287C">
        <w:rPr>
          <w:rFonts w:ascii="Arial" w:eastAsia="Calibri" w:hAnsi="Arial" w:cs="Arial"/>
          <w:sz w:val="24"/>
          <w:szCs w:val="24"/>
        </w:rPr>
        <w:t xml:space="preserve">IV – Inspeção semestral para verificação dos equipamentos obrigatórios e de segurança. 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§ 1º A instalação ou incorporação de dispositivos para transporte de cargas deve estar de acordo com a regulamentação do Contran. </w:t>
      </w:r>
    </w:p>
    <w:p w:rsid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>§ 2º É proibido o transporte de combustíveis, produtos inflamáveis ou tóxicos e de galões nos veículos de que trata este arti</w:t>
      </w:r>
      <w:r w:rsidRPr="0028287C">
        <w:rPr>
          <w:rFonts w:ascii="Arial" w:eastAsia="Calibri" w:hAnsi="Arial" w:cs="Arial"/>
          <w:sz w:val="24"/>
          <w:szCs w:val="24"/>
        </w:rPr>
        <w:t>go, com exceção do gás de cozinha e de galões contendo água mineral, desde que com o auxílio de sidecar, nos termos de regulamentação do Contran.</w:t>
      </w:r>
    </w:p>
    <w:p w:rsidR="0028287C" w:rsidRPr="0028287C" w:rsidRDefault="0028287C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</w:p>
    <w:p w:rsid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b/>
          <w:sz w:val="24"/>
          <w:szCs w:val="24"/>
        </w:rPr>
        <w:t xml:space="preserve"> Art. 5º</w:t>
      </w:r>
      <w:r w:rsidR="00487A2E" w:rsidRPr="00487A2E">
        <w:rPr>
          <w:rFonts w:ascii="Arial" w:eastAsia="Calibri" w:hAnsi="Arial" w:cs="Arial"/>
          <w:sz w:val="24"/>
          <w:szCs w:val="24"/>
        </w:rPr>
        <w:t xml:space="preserve"> -</w:t>
      </w:r>
      <w:r w:rsidRPr="0028287C">
        <w:rPr>
          <w:rFonts w:ascii="Arial" w:eastAsia="Calibri" w:hAnsi="Arial" w:cs="Arial"/>
          <w:sz w:val="24"/>
          <w:szCs w:val="24"/>
        </w:rPr>
        <w:t xml:space="preserve"> A pessoa natural ou jurídica que empregar ou firmar contrato de prestação continuada de serviço com condutor de moto-frete é responsável solidária por danos cíveis advindos do descumprimento das normas relativas ao exercício da atividade, previstas nesta </w:t>
      </w:r>
      <w:r w:rsidRPr="0028287C">
        <w:rPr>
          <w:rFonts w:ascii="Arial" w:eastAsia="Calibri" w:hAnsi="Arial" w:cs="Arial"/>
          <w:sz w:val="24"/>
          <w:szCs w:val="24"/>
        </w:rPr>
        <w:t>Lei.</w:t>
      </w:r>
    </w:p>
    <w:p w:rsidR="0028287C" w:rsidRPr="0028287C" w:rsidRDefault="0028287C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b/>
          <w:sz w:val="24"/>
          <w:szCs w:val="24"/>
        </w:rPr>
        <w:t xml:space="preserve"> Art. 6º</w:t>
      </w:r>
      <w:r w:rsidR="00487A2E">
        <w:rPr>
          <w:rFonts w:ascii="Arial" w:eastAsia="Calibri" w:hAnsi="Arial" w:cs="Arial"/>
          <w:b/>
          <w:sz w:val="24"/>
          <w:szCs w:val="24"/>
        </w:rPr>
        <w:t xml:space="preserve"> </w:t>
      </w:r>
      <w:r w:rsidR="00487A2E" w:rsidRPr="00487A2E">
        <w:rPr>
          <w:rFonts w:ascii="Arial" w:eastAsia="Calibri" w:hAnsi="Arial" w:cs="Arial"/>
          <w:sz w:val="24"/>
          <w:szCs w:val="24"/>
        </w:rPr>
        <w:t>-</w:t>
      </w:r>
      <w:r w:rsidRPr="0028287C">
        <w:rPr>
          <w:rFonts w:ascii="Arial" w:eastAsia="Calibri" w:hAnsi="Arial" w:cs="Arial"/>
          <w:sz w:val="24"/>
          <w:szCs w:val="24"/>
        </w:rPr>
        <w:t xml:space="preserve"> Constitui infração a esta Lei: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 I – Empregar ou manter contrato de prestação continuada de serviço com condutor de moto-frete inabilitado legalmente;</w:t>
      </w:r>
      <w:r w:rsidR="00AA4B60">
        <w:rPr>
          <w:rFonts w:ascii="Arial" w:eastAsia="Calibri" w:hAnsi="Arial" w:cs="Arial"/>
          <w:sz w:val="24"/>
          <w:szCs w:val="24"/>
        </w:rPr>
        <w:t xml:space="preserve"> 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lastRenderedPageBreak/>
        <w:t xml:space="preserve"> II – Fornecer ou admitir o uso de motocicleta ou motoneta para o transporte remunerado d</w:t>
      </w:r>
      <w:r w:rsidRPr="0028287C">
        <w:rPr>
          <w:rFonts w:ascii="Arial" w:eastAsia="Calibri" w:hAnsi="Arial" w:cs="Arial"/>
          <w:sz w:val="24"/>
          <w:szCs w:val="24"/>
        </w:rPr>
        <w:t xml:space="preserve">e mercadorias, que esteja em desconformidade com as exigências legais. 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b/>
          <w:sz w:val="24"/>
          <w:szCs w:val="24"/>
        </w:rPr>
        <w:t>Parágrafo único</w:t>
      </w:r>
      <w:r w:rsidRPr="0028287C">
        <w:rPr>
          <w:rFonts w:ascii="Arial" w:eastAsia="Calibri" w:hAnsi="Arial" w:cs="Arial"/>
          <w:sz w:val="24"/>
          <w:szCs w:val="24"/>
        </w:rPr>
        <w:t>. Responde pelas infrações previstas neste artigo o empregador ou aquele que contrata serviço continuado de motofrete</w:t>
      </w:r>
      <w:r w:rsidR="00AA4B60">
        <w:rPr>
          <w:rFonts w:ascii="Arial" w:eastAsia="Calibri" w:hAnsi="Arial" w:cs="Arial"/>
          <w:sz w:val="24"/>
          <w:szCs w:val="24"/>
        </w:rPr>
        <w:t>.</w:t>
      </w:r>
      <w:bookmarkStart w:id="0" w:name="_GoBack"/>
      <w:bookmarkEnd w:id="0"/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b/>
          <w:sz w:val="24"/>
          <w:szCs w:val="24"/>
        </w:rPr>
        <w:t xml:space="preserve"> Art. 7º</w:t>
      </w:r>
      <w:r w:rsidRPr="0028287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-</w:t>
      </w:r>
      <w:r w:rsidRPr="0028287C">
        <w:rPr>
          <w:rFonts w:ascii="Arial" w:eastAsia="Calibri" w:hAnsi="Arial" w:cs="Arial"/>
          <w:sz w:val="24"/>
          <w:szCs w:val="24"/>
        </w:rPr>
        <w:t>Penalidades pelas infrações contidas no a</w:t>
      </w:r>
      <w:r w:rsidRPr="0028287C">
        <w:rPr>
          <w:rFonts w:ascii="Arial" w:eastAsia="Calibri" w:hAnsi="Arial" w:cs="Arial"/>
          <w:sz w:val="24"/>
          <w:szCs w:val="24"/>
        </w:rPr>
        <w:t>rt. 6º, desta Lei, serão expressas em salários mínimo vigente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 I - Infração ao disposto nos incisos I ou II do art. 6º, multa de 5 (cinco) salários mínimos; </w:t>
      </w:r>
    </w:p>
    <w:p w:rsid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II - Infração por reincidência, multa de 10 (dez) salários mínimos. </w:t>
      </w:r>
    </w:p>
    <w:p w:rsidR="00422770" w:rsidRPr="0028287C" w:rsidRDefault="00422770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b/>
          <w:sz w:val="24"/>
          <w:szCs w:val="24"/>
        </w:rPr>
        <w:t>Art. 8º</w:t>
      </w:r>
      <w:r w:rsidRPr="0028287C">
        <w:rPr>
          <w:rFonts w:ascii="Arial" w:eastAsia="Calibri" w:hAnsi="Arial" w:cs="Arial"/>
          <w:sz w:val="24"/>
          <w:szCs w:val="24"/>
        </w:rPr>
        <w:t xml:space="preserve">- Constitui infração </w:t>
      </w:r>
      <w:r w:rsidRPr="0028287C">
        <w:rPr>
          <w:rFonts w:ascii="Arial" w:eastAsia="Calibri" w:hAnsi="Arial" w:cs="Arial"/>
          <w:sz w:val="24"/>
          <w:szCs w:val="24"/>
        </w:rPr>
        <w:t xml:space="preserve">aos profissionais que não observarem o disposto no art. 2, desta Lei, com as seguintes penalidades: 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>I - Infração Leve - 90 (noventa) dias de suspensão da autorização prevista no art. 4, desta Lei, sendo possível refazê-la, após 30 (trinta dias) dias do té</w:t>
      </w:r>
      <w:r w:rsidRPr="0028287C">
        <w:rPr>
          <w:rFonts w:ascii="Arial" w:eastAsia="Calibri" w:hAnsi="Arial" w:cs="Arial"/>
          <w:sz w:val="24"/>
          <w:szCs w:val="24"/>
        </w:rPr>
        <w:t xml:space="preserve">rmino do prazo de suspensão, desde que atenda o disposto no referido inciso; 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>II - Infração Grave - 180 (cento e oitenta dias) dias de suspensão da autorização prevista no art. 4, desta Lei, sendo possível refazê-la, após 90 (noventa) dias do término do pr</w:t>
      </w:r>
      <w:r w:rsidRPr="0028287C">
        <w:rPr>
          <w:rFonts w:ascii="Arial" w:eastAsia="Calibri" w:hAnsi="Arial" w:cs="Arial"/>
          <w:sz w:val="24"/>
          <w:szCs w:val="24"/>
        </w:rPr>
        <w:t>azo de suspensão;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 III - Infração Gravíssima - 365 (trezentos e sessenta e cinco) dias de suspensão da autorização prevista no art. 4, desta Lei, sendo possível refazê-la, após 30 (trinta dias) dias do término do prazo de suspensão. 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>§1º Caracteriza Infraç</w:t>
      </w:r>
      <w:r w:rsidRPr="0028287C">
        <w:rPr>
          <w:rFonts w:ascii="Arial" w:eastAsia="Calibri" w:hAnsi="Arial" w:cs="Arial"/>
          <w:sz w:val="24"/>
          <w:szCs w:val="24"/>
        </w:rPr>
        <w:t>ão Leve os profissionais que não observarem o inciso I do art. 2º, desta Lei.</w:t>
      </w:r>
    </w:p>
    <w:p w:rsidR="0028287C" w:rsidRP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 §2º Caracteriza Infração Grave os profissionais que não observarem os incisos II, III e IV, do art. 2º, desta Lei.</w:t>
      </w:r>
    </w:p>
    <w:p w:rsid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sz w:val="24"/>
          <w:szCs w:val="24"/>
        </w:rPr>
        <w:t xml:space="preserve"> §3º Caracteriza Infração Gravíssima os profissionais que forem reincidentes nas infrações previstas no parágrafo anterior. </w:t>
      </w:r>
    </w:p>
    <w:p w:rsidR="00422770" w:rsidRPr="0028287C" w:rsidRDefault="00422770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</w:p>
    <w:p w:rsid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8287C">
        <w:rPr>
          <w:rFonts w:ascii="Arial" w:eastAsia="Calibri" w:hAnsi="Arial" w:cs="Arial"/>
          <w:b/>
          <w:sz w:val="24"/>
          <w:szCs w:val="24"/>
        </w:rPr>
        <w:t>Art. 9º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28287C">
        <w:rPr>
          <w:rFonts w:ascii="Arial" w:eastAsia="Calibri" w:hAnsi="Arial" w:cs="Arial"/>
          <w:sz w:val="24"/>
          <w:szCs w:val="24"/>
        </w:rPr>
        <w:t>- Os condutores que atuam na prestação do serviço de motofrete, assim como os veículos empregados nessa atividade, deverão</w:t>
      </w:r>
      <w:r w:rsidRPr="0028287C">
        <w:rPr>
          <w:rFonts w:ascii="Arial" w:eastAsia="Calibri" w:hAnsi="Arial" w:cs="Arial"/>
          <w:sz w:val="24"/>
          <w:szCs w:val="24"/>
        </w:rPr>
        <w:t xml:space="preserve"> estar adequados às exigências previstas nesta Lei no prazo de até 180 (cento e oitenta) dias. </w:t>
      </w:r>
    </w:p>
    <w:p w:rsidR="00422770" w:rsidRPr="0028287C" w:rsidRDefault="00422770" w:rsidP="00FA61A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</w:p>
    <w:p w:rsidR="0028287C" w:rsidRDefault="00356BFE" w:rsidP="00FA61A3">
      <w:pPr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28287C">
        <w:rPr>
          <w:rFonts w:ascii="Arial" w:eastAsia="Calibri" w:hAnsi="Arial" w:cs="Arial"/>
          <w:b/>
          <w:sz w:val="24"/>
          <w:szCs w:val="24"/>
        </w:rPr>
        <w:lastRenderedPageBreak/>
        <w:t>Art. 10º</w:t>
      </w:r>
      <w:r w:rsidRPr="0028287C">
        <w:rPr>
          <w:rFonts w:ascii="Arial" w:eastAsia="Calibri" w:hAnsi="Arial" w:cs="Arial"/>
          <w:sz w:val="24"/>
          <w:szCs w:val="24"/>
        </w:rPr>
        <w:t xml:space="preserve"> -  </w:t>
      </w:r>
      <w:r w:rsidRPr="0028287C">
        <w:rPr>
          <w:rFonts w:ascii="Arial" w:eastAsia="Calibri" w:hAnsi="Arial" w:cs="Arial"/>
          <w:bCs/>
          <w:sz w:val="24"/>
          <w:szCs w:val="24"/>
        </w:rPr>
        <w:t>O poder Executivo poderá regulamentar a presente lei, no que couber</w:t>
      </w:r>
    </w:p>
    <w:p w:rsidR="00422770" w:rsidRPr="0028287C" w:rsidRDefault="00422770" w:rsidP="00FA61A3">
      <w:pPr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:rsidR="0028287C" w:rsidRPr="0028287C" w:rsidRDefault="00356BFE" w:rsidP="00FA61A3">
      <w:pPr>
        <w:jc w:val="both"/>
        <w:rPr>
          <w:rFonts w:ascii="Arial" w:hAnsi="Arial" w:cs="Arial"/>
          <w:sz w:val="24"/>
          <w:szCs w:val="24"/>
        </w:rPr>
      </w:pPr>
      <w:r w:rsidRPr="0028287C">
        <w:rPr>
          <w:rFonts w:ascii="Arial" w:hAnsi="Arial" w:cs="Arial"/>
          <w:b/>
          <w:sz w:val="24"/>
          <w:szCs w:val="24"/>
        </w:rPr>
        <w:t>Art. 11</w:t>
      </w:r>
      <w:r w:rsidRPr="0028287C">
        <w:rPr>
          <w:rFonts w:ascii="Arial" w:hAnsi="Arial" w:cs="Arial"/>
          <w:sz w:val="24"/>
          <w:szCs w:val="24"/>
        </w:rPr>
        <w:t>º -</w:t>
      </w:r>
      <w:r w:rsidR="00487A2E">
        <w:rPr>
          <w:rFonts w:ascii="Arial" w:hAnsi="Arial" w:cs="Arial"/>
          <w:sz w:val="24"/>
          <w:szCs w:val="24"/>
        </w:rPr>
        <w:t xml:space="preserve"> </w:t>
      </w:r>
      <w:r w:rsidRPr="0028287C">
        <w:rPr>
          <w:rFonts w:ascii="Arial" w:hAnsi="Arial" w:cs="Arial"/>
          <w:sz w:val="24"/>
          <w:szCs w:val="24"/>
        </w:rPr>
        <w:t>Esta Lei entra em vigor na data de sua publicação.</w:t>
      </w:r>
    </w:p>
    <w:p w:rsidR="00B3248D" w:rsidRPr="0028287C" w:rsidRDefault="00B3248D" w:rsidP="00FA61A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B3248D" w:rsidRPr="0028287C" w:rsidRDefault="00B3248D" w:rsidP="00FA61A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D55620" w:rsidRPr="0028287C" w:rsidRDefault="00D55620" w:rsidP="00FA61A3">
      <w:pPr>
        <w:spacing w:after="240" w:line="360" w:lineRule="exact"/>
        <w:ind w:left="283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D27F61" w:rsidRPr="0028287C" w:rsidRDefault="00356BFE" w:rsidP="00FA61A3">
      <w:pPr>
        <w:spacing w:after="240" w:line="360" w:lineRule="exact"/>
        <w:ind w:left="283"/>
        <w:jc w:val="both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28287C">
        <w:rPr>
          <w:rFonts w:ascii="Arial" w:eastAsia="Calibri" w:hAnsi="Arial" w:cs="Arial"/>
          <w:sz w:val="24"/>
          <w:szCs w:val="24"/>
          <w:lang w:eastAsia="pt-BR"/>
        </w:rPr>
        <w:t>Sala das Se</w:t>
      </w:r>
      <w:r w:rsidR="0033211E" w:rsidRPr="0028287C">
        <w:rPr>
          <w:rFonts w:ascii="Arial" w:eastAsia="Calibri" w:hAnsi="Arial" w:cs="Arial"/>
          <w:sz w:val="24"/>
          <w:szCs w:val="24"/>
          <w:lang w:eastAsia="pt-BR"/>
        </w:rPr>
        <w:t xml:space="preserve">ssões, Bemvindo Moreira Nery, </w:t>
      </w:r>
      <w:r w:rsidR="0028287C" w:rsidRPr="0028287C">
        <w:rPr>
          <w:rFonts w:ascii="Arial" w:eastAsia="Calibri" w:hAnsi="Arial" w:cs="Arial"/>
          <w:sz w:val="24"/>
          <w:szCs w:val="24"/>
          <w:lang w:eastAsia="pt-BR"/>
        </w:rPr>
        <w:t>1</w:t>
      </w:r>
      <w:r w:rsidR="00596353">
        <w:rPr>
          <w:rFonts w:ascii="Arial" w:eastAsia="Calibri" w:hAnsi="Arial" w:cs="Arial"/>
          <w:sz w:val="24"/>
          <w:szCs w:val="24"/>
          <w:lang w:eastAsia="pt-BR"/>
        </w:rPr>
        <w:t>1</w:t>
      </w:r>
      <w:r w:rsidR="009331A0" w:rsidRPr="0028287C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28287C" w:rsidRPr="0028287C">
        <w:rPr>
          <w:rFonts w:ascii="Arial" w:eastAsia="Calibri" w:hAnsi="Arial" w:cs="Arial"/>
          <w:sz w:val="24"/>
          <w:szCs w:val="24"/>
          <w:lang w:eastAsia="pt-BR"/>
        </w:rPr>
        <w:t>de maio</w:t>
      </w:r>
      <w:r w:rsidRPr="0028287C">
        <w:rPr>
          <w:rFonts w:ascii="Arial" w:eastAsia="Calibri" w:hAnsi="Arial" w:cs="Arial"/>
          <w:sz w:val="24"/>
          <w:szCs w:val="24"/>
          <w:lang w:eastAsia="pt-BR"/>
        </w:rPr>
        <w:t xml:space="preserve"> de 202</w:t>
      </w:r>
      <w:r w:rsidR="009331A0" w:rsidRPr="0028287C">
        <w:rPr>
          <w:rFonts w:ascii="Arial" w:eastAsia="Calibri" w:hAnsi="Arial" w:cs="Arial"/>
          <w:sz w:val="24"/>
          <w:szCs w:val="24"/>
          <w:lang w:eastAsia="pt-BR"/>
        </w:rPr>
        <w:t>2</w:t>
      </w:r>
      <w:r w:rsidRPr="0028287C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D27F61" w:rsidRPr="0028287C" w:rsidRDefault="00D27F61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5553D2" w:rsidRPr="0028287C" w:rsidRDefault="005553D2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302B62" w:rsidRPr="0028287C" w:rsidRDefault="00302B62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302B62" w:rsidRPr="0028287C" w:rsidRDefault="00302B62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1C6BF3" w:rsidRPr="00990F3A" w:rsidRDefault="00356BFE" w:rsidP="001C6BF3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186815"/>
            <wp:effectExtent l="0" t="0" r="0" b="0"/>
            <wp:docPr id="3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F3" w:rsidRPr="00990F3A" w:rsidRDefault="00356BFE" w:rsidP="001C6BF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1C6BF3" w:rsidRPr="00990F3A" w:rsidRDefault="00356BFE" w:rsidP="001C6BF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p w:rsidR="00302B62" w:rsidRPr="0028287C" w:rsidRDefault="00302B62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302B62" w:rsidRPr="0028287C" w:rsidRDefault="00302B62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Pr="0028287C" w:rsidRDefault="00AC1683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Pr="0028287C" w:rsidRDefault="00AC1683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Pr="0028287C" w:rsidRDefault="00AC1683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Pr="0028287C" w:rsidRDefault="00AC1683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Pr="0028287C" w:rsidRDefault="00AC1683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Pr="0028287C" w:rsidRDefault="00AC1683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Pr="0028287C" w:rsidRDefault="00AC1683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Pr="0028287C" w:rsidRDefault="00AC1683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302B62" w:rsidRPr="0028287C" w:rsidRDefault="00302B62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28287C" w:rsidRDefault="00F17101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28287C" w:rsidRDefault="00F17101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28287C" w:rsidRDefault="00F17101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28287C" w:rsidRDefault="00F17101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28287C" w:rsidRDefault="00F17101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28287C" w:rsidRDefault="00F17101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28287C" w:rsidRDefault="00F17101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28287C" w:rsidRDefault="00F17101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28287C" w:rsidRDefault="00F17101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28287C" w:rsidRDefault="00F17101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28287C" w:rsidRDefault="00F17101" w:rsidP="00FA61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487A2E" w:rsidRDefault="00487A2E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487A2E" w:rsidRDefault="00487A2E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D27F61" w:rsidRPr="00D27F61" w:rsidRDefault="00356BFE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  <w:r w:rsidRPr="00D27F61"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  <w:t>JUSTIFICATIVA</w:t>
      </w:r>
    </w:p>
    <w:p w:rsidR="00D27F61" w:rsidRPr="00D27F61" w:rsidRDefault="00D27F6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D27F61" w:rsidRPr="00D27F61" w:rsidRDefault="00D27F61" w:rsidP="00D27F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pt-BR"/>
        </w:rPr>
      </w:pPr>
    </w:p>
    <w:p w:rsidR="00D27F61" w:rsidRPr="00D27F61" w:rsidRDefault="00356BFE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D27F61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Sr. Presidente, </w:t>
      </w:r>
    </w:p>
    <w:p w:rsidR="006244B8" w:rsidRDefault="00356BFE" w:rsidP="00AC16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 w:rsidRPr="00D27F61">
        <w:rPr>
          <w:rFonts w:ascii="Times New Roman" w:eastAsia="Calibri" w:hAnsi="Times New Roman" w:cs="Times New Roman"/>
          <w:sz w:val="24"/>
          <w:szCs w:val="24"/>
          <w:lang w:eastAsia="pt-BR"/>
        </w:rPr>
        <w:t>Srs. Vereadores,</w:t>
      </w:r>
      <w:r w:rsidR="009531E5" w:rsidRPr="009531E5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 </w:t>
      </w:r>
    </w:p>
    <w:p w:rsidR="00434C11" w:rsidRPr="002008B5" w:rsidRDefault="00356BFE" w:rsidP="004E7B0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2008B5" w:rsidRPr="002008B5" w:rsidRDefault="00356BFE" w:rsidP="002008B5">
      <w:pPr>
        <w:jc w:val="both"/>
        <w:rPr>
          <w:rFonts w:ascii="Arial" w:hAnsi="Arial" w:cs="Arial"/>
          <w:sz w:val="24"/>
          <w:szCs w:val="24"/>
        </w:rPr>
      </w:pPr>
      <w:r w:rsidRPr="002008B5">
        <w:rPr>
          <w:rFonts w:ascii="Arial" w:hAnsi="Arial" w:cs="Arial"/>
          <w:sz w:val="24"/>
          <w:szCs w:val="24"/>
        </w:rPr>
        <w:tab/>
      </w:r>
      <w:r w:rsidRPr="002008B5">
        <w:rPr>
          <w:rFonts w:ascii="Arial" w:hAnsi="Arial" w:cs="Arial"/>
          <w:sz w:val="24"/>
          <w:szCs w:val="24"/>
        </w:rPr>
        <w:tab/>
      </w:r>
      <w:r w:rsidR="003C7884">
        <w:rPr>
          <w:rFonts w:ascii="Arial" w:hAnsi="Arial" w:cs="Arial"/>
          <w:sz w:val="24"/>
          <w:szCs w:val="24"/>
        </w:rPr>
        <w:t>O referido</w:t>
      </w:r>
      <w:r w:rsidRPr="002008B5">
        <w:rPr>
          <w:rFonts w:ascii="Arial" w:hAnsi="Arial" w:cs="Arial"/>
          <w:sz w:val="24"/>
          <w:szCs w:val="24"/>
        </w:rPr>
        <w:t xml:space="preserve"> Projeto de Lei, visa regulamentar o exercício das atividades dos profissionais em entrega de mercadorias e em serviço comunitário de rua, e motoboy com o uso de motocicleta, estabelecer regras gerais para a regulação deste </w:t>
      </w:r>
      <w:r w:rsidR="003C7884">
        <w:rPr>
          <w:rFonts w:ascii="Arial" w:hAnsi="Arial" w:cs="Arial"/>
          <w:sz w:val="24"/>
          <w:szCs w:val="24"/>
        </w:rPr>
        <w:t xml:space="preserve">serviço. </w:t>
      </w:r>
    </w:p>
    <w:p w:rsidR="003C7884" w:rsidRPr="003C7884" w:rsidRDefault="00356BFE" w:rsidP="003C78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2008B5" w:rsidRPr="002008B5">
        <w:rPr>
          <w:rFonts w:ascii="Arial" w:hAnsi="Arial" w:cs="Arial"/>
          <w:sz w:val="24"/>
          <w:szCs w:val="24"/>
        </w:rPr>
        <w:t xml:space="preserve">Visto que, já existe legislação federal a respeito do assunto, Lei nº 12.009/2009, e cabe a município legislar sobre o mesmo no âmbito municipal. Além do mais o projeto trará dignidade a categoria, sendo comum que fossem contratados como prestadores de outros serviços em empresas de fretes. </w:t>
      </w:r>
      <w:r w:rsidRPr="003C7884">
        <w:rPr>
          <w:rFonts w:ascii="Arial" w:hAnsi="Arial" w:cs="Arial"/>
          <w:sz w:val="24"/>
          <w:szCs w:val="24"/>
        </w:rPr>
        <w:t xml:space="preserve">Essa regulamentação deverá trazer mais segurança, melhorias dos serviços e conforto aos moradores e </w:t>
      </w:r>
      <w:r w:rsidR="00596353" w:rsidRPr="003C7884">
        <w:rPr>
          <w:rFonts w:ascii="Arial" w:hAnsi="Arial" w:cs="Arial"/>
          <w:sz w:val="24"/>
          <w:szCs w:val="24"/>
        </w:rPr>
        <w:t>aos trabalhadores</w:t>
      </w:r>
      <w:r w:rsidR="00596353">
        <w:rPr>
          <w:rFonts w:ascii="Arial" w:hAnsi="Arial" w:cs="Arial"/>
          <w:sz w:val="24"/>
          <w:szCs w:val="24"/>
        </w:rPr>
        <w:t xml:space="preserve"> que atuam neste setor e</w:t>
      </w:r>
      <w:r w:rsidRPr="003C7884">
        <w:rPr>
          <w:rFonts w:ascii="Arial" w:hAnsi="Arial" w:cs="Arial"/>
          <w:sz w:val="24"/>
          <w:szCs w:val="24"/>
        </w:rPr>
        <w:t xml:space="preserve"> reconhecimento da profissão de motoboy em nosso Município.</w:t>
      </w:r>
    </w:p>
    <w:p w:rsidR="00D27F61" w:rsidRPr="00AC1683" w:rsidRDefault="00356BFE" w:rsidP="00892F0E">
      <w:pPr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</w:p>
    <w:p w:rsidR="00892F0E" w:rsidRPr="00AC1683" w:rsidRDefault="00356BFE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>Pelo ex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>posto, solicito aos nobres pares a aprovação desta lei.</w:t>
      </w:r>
    </w:p>
    <w:p w:rsidR="00D27F61" w:rsidRPr="00AC1683" w:rsidRDefault="00D27F61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D27F61" w:rsidRDefault="00356BFE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>Sala das Sessões, Bemvindo</w:t>
      </w:r>
      <w:r w:rsidR="0033211E" w:rsidRPr="00AC1683">
        <w:rPr>
          <w:rFonts w:ascii="Arial" w:eastAsia="Calibri" w:hAnsi="Arial" w:cs="Arial"/>
          <w:sz w:val="24"/>
          <w:szCs w:val="24"/>
          <w:lang w:eastAsia="pt-BR"/>
        </w:rPr>
        <w:t xml:space="preserve"> Moreira Nery, </w:t>
      </w:r>
      <w:r w:rsidR="00596353">
        <w:rPr>
          <w:rFonts w:ascii="Arial" w:eastAsia="Calibri" w:hAnsi="Arial" w:cs="Arial"/>
          <w:sz w:val="24"/>
          <w:szCs w:val="24"/>
          <w:lang w:eastAsia="pt-BR"/>
        </w:rPr>
        <w:t>11</w:t>
      </w:r>
      <w:r w:rsidR="00B3248D" w:rsidRPr="00AC1683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de </w:t>
      </w:r>
      <w:r w:rsidR="00302B62" w:rsidRPr="00AC1683">
        <w:rPr>
          <w:rFonts w:ascii="Arial" w:eastAsia="Calibri" w:hAnsi="Arial" w:cs="Arial"/>
          <w:sz w:val="24"/>
          <w:szCs w:val="24"/>
          <w:lang w:eastAsia="pt-BR"/>
        </w:rPr>
        <w:t>ma</w:t>
      </w:r>
      <w:r w:rsidR="0028287C">
        <w:rPr>
          <w:rFonts w:ascii="Arial" w:eastAsia="Calibri" w:hAnsi="Arial" w:cs="Arial"/>
          <w:sz w:val="24"/>
          <w:szCs w:val="24"/>
          <w:lang w:eastAsia="pt-BR"/>
        </w:rPr>
        <w:t>io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de 202</w:t>
      </w:r>
      <w:r w:rsidR="00302B62" w:rsidRPr="00AC1683">
        <w:rPr>
          <w:rFonts w:ascii="Arial" w:eastAsia="Calibri" w:hAnsi="Arial" w:cs="Arial"/>
          <w:sz w:val="24"/>
          <w:szCs w:val="24"/>
          <w:lang w:eastAsia="pt-BR"/>
        </w:rPr>
        <w:t>2</w:t>
      </w:r>
      <w:r w:rsidRPr="009531E5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1C6BF3" w:rsidRPr="009531E5" w:rsidRDefault="001C6BF3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1C6BF3" w:rsidRPr="00990F3A" w:rsidRDefault="00356BFE" w:rsidP="001C6BF3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186815"/>
            <wp:effectExtent l="0" t="0" r="0" b="0"/>
            <wp:docPr id="4" name="Imagem 4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51766" name="Imagem 1" descr="José Aparecido Ramos-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F3" w:rsidRPr="00990F3A" w:rsidRDefault="00356BFE" w:rsidP="001C6BF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797863" w:rsidRDefault="00356BFE" w:rsidP="00892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sectPr w:rsidR="00797863" w:rsidSect="00052CDC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BFE" w:rsidRDefault="00356BFE">
      <w:pPr>
        <w:spacing w:after="0" w:line="240" w:lineRule="auto"/>
      </w:pPr>
      <w:r>
        <w:separator/>
      </w:r>
    </w:p>
  </w:endnote>
  <w:endnote w:type="continuationSeparator" w:id="0">
    <w:p w:rsidR="00356BFE" w:rsidRDefault="00356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356BF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D835A3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\* </w:instrText>
        </w:r>
        <w:r w:rsidRPr="00F534EC">
          <w:rPr>
            <w:rFonts w:ascii="Times New Roman" w:hAnsi="Times New Roman" w:cs="Times New Roman"/>
          </w:rPr>
          <w:instrText>MERGEFORMAT</w:instrText>
        </w:r>
        <w:r w:rsidR="00D835A3" w:rsidRPr="00F534EC">
          <w:rPr>
            <w:rFonts w:ascii="Times New Roman" w:hAnsi="Times New Roman" w:cs="Times New Roman"/>
          </w:rPr>
          <w:fldChar w:fldCharType="separate"/>
        </w:r>
        <w:r w:rsidR="00AA4B60">
          <w:rPr>
            <w:rFonts w:ascii="Times New Roman" w:hAnsi="Times New Roman" w:cs="Times New Roman"/>
            <w:noProof/>
          </w:rPr>
          <w:t>5</w:t>
        </w:r>
        <w:r w:rsidR="00D835A3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BFE" w:rsidRDefault="00356BFE">
      <w:pPr>
        <w:spacing w:after="0" w:line="240" w:lineRule="auto"/>
      </w:pPr>
      <w:r>
        <w:separator/>
      </w:r>
    </w:p>
  </w:footnote>
  <w:footnote w:type="continuationSeparator" w:id="0">
    <w:p w:rsidR="00356BFE" w:rsidRDefault="00356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356B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356B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356B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1CDEC26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874184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75ADFC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DCEAAD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B48B24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AE6E5D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5CA775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1CE786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878D62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B54913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A9EBF9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FE64EE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A7C38D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75ECC2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2924A0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E1C316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9F2D31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A04798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7FF"/>
    <w:rsid w:val="00015FDA"/>
    <w:rsid w:val="000422E3"/>
    <w:rsid w:val="00052CDC"/>
    <w:rsid w:val="00053142"/>
    <w:rsid w:val="000709AF"/>
    <w:rsid w:val="00074A8F"/>
    <w:rsid w:val="00085D8F"/>
    <w:rsid w:val="000A357C"/>
    <w:rsid w:val="00116BEB"/>
    <w:rsid w:val="001207F6"/>
    <w:rsid w:val="001277F7"/>
    <w:rsid w:val="0013747E"/>
    <w:rsid w:val="00152AE5"/>
    <w:rsid w:val="0019503C"/>
    <w:rsid w:val="001B5ED1"/>
    <w:rsid w:val="001C6BF3"/>
    <w:rsid w:val="001D0ADD"/>
    <w:rsid w:val="002008B5"/>
    <w:rsid w:val="002022AB"/>
    <w:rsid w:val="0025496D"/>
    <w:rsid w:val="0026370E"/>
    <w:rsid w:val="002655B7"/>
    <w:rsid w:val="00270354"/>
    <w:rsid w:val="002757F4"/>
    <w:rsid w:val="0028259C"/>
    <w:rsid w:val="0028287C"/>
    <w:rsid w:val="002847D5"/>
    <w:rsid w:val="00295829"/>
    <w:rsid w:val="002B527F"/>
    <w:rsid w:val="002D0AE8"/>
    <w:rsid w:val="002E097A"/>
    <w:rsid w:val="002E6D4A"/>
    <w:rsid w:val="002F77FB"/>
    <w:rsid w:val="00302B62"/>
    <w:rsid w:val="00303ECA"/>
    <w:rsid w:val="00307268"/>
    <w:rsid w:val="003209C7"/>
    <w:rsid w:val="0033211E"/>
    <w:rsid w:val="00335FA1"/>
    <w:rsid w:val="00342C00"/>
    <w:rsid w:val="003475A3"/>
    <w:rsid w:val="003528DE"/>
    <w:rsid w:val="00354277"/>
    <w:rsid w:val="00356BFE"/>
    <w:rsid w:val="003A0CFC"/>
    <w:rsid w:val="003A4130"/>
    <w:rsid w:val="003A5FC0"/>
    <w:rsid w:val="003C0C58"/>
    <w:rsid w:val="003C1D25"/>
    <w:rsid w:val="003C7884"/>
    <w:rsid w:val="00414053"/>
    <w:rsid w:val="00421876"/>
    <w:rsid w:val="00422770"/>
    <w:rsid w:val="00426C62"/>
    <w:rsid w:val="0043149E"/>
    <w:rsid w:val="00434C11"/>
    <w:rsid w:val="00437E26"/>
    <w:rsid w:val="00471347"/>
    <w:rsid w:val="00473BB1"/>
    <w:rsid w:val="004775FF"/>
    <w:rsid w:val="00487A2E"/>
    <w:rsid w:val="004B11B6"/>
    <w:rsid w:val="004D6827"/>
    <w:rsid w:val="004E2A59"/>
    <w:rsid w:val="004E7B0F"/>
    <w:rsid w:val="004F0847"/>
    <w:rsid w:val="005076F0"/>
    <w:rsid w:val="005424BC"/>
    <w:rsid w:val="00546F99"/>
    <w:rsid w:val="005553D2"/>
    <w:rsid w:val="00574428"/>
    <w:rsid w:val="00594F61"/>
    <w:rsid w:val="00596353"/>
    <w:rsid w:val="005B5439"/>
    <w:rsid w:val="005C3136"/>
    <w:rsid w:val="005F5AB1"/>
    <w:rsid w:val="005F672E"/>
    <w:rsid w:val="00603BF4"/>
    <w:rsid w:val="0061115F"/>
    <w:rsid w:val="006137FD"/>
    <w:rsid w:val="006244B8"/>
    <w:rsid w:val="00640C66"/>
    <w:rsid w:val="00645F4A"/>
    <w:rsid w:val="00652CB3"/>
    <w:rsid w:val="00661CF0"/>
    <w:rsid w:val="00664095"/>
    <w:rsid w:val="00676009"/>
    <w:rsid w:val="00697303"/>
    <w:rsid w:val="006A4B7F"/>
    <w:rsid w:val="006A7D1D"/>
    <w:rsid w:val="006D0F20"/>
    <w:rsid w:val="006D1F93"/>
    <w:rsid w:val="006E2F1D"/>
    <w:rsid w:val="006F24D1"/>
    <w:rsid w:val="006F3164"/>
    <w:rsid w:val="00760230"/>
    <w:rsid w:val="00762CDC"/>
    <w:rsid w:val="00780D4E"/>
    <w:rsid w:val="007937EB"/>
    <w:rsid w:val="007951DE"/>
    <w:rsid w:val="00797863"/>
    <w:rsid w:val="007A1543"/>
    <w:rsid w:val="007B060E"/>
    <w:rsid w:val="007B4798"/>
    <w:rsid w:val="007E2D49"/>
    <w:rsid w:val="008060BA"/>
    <w:rsid w:val="008230A3"/>
    <w:rsid w:val="008278AF"/>
    <w:rsid w:val="008412A2"/>
    <w:rsid w:val="00864F5F"/>
    <w:rsid w:val="00873AF4"/>
    <w:rsid w:val="00892F0E"/>
    <w:rsid w:val="008E5BC4"/>
    <w:rsid w:val="00911218"/>
    <w:rsid w:val="00915E6D"/>
    <w:rsid w:val="00927526"/>
    <w:rsid w:val="009331A0"/>
    <w:rsid w:val="00934B64"/>
    <w:rsid w:val="009531E5"/>
    <w:rsid w:val="0097673D"/>
    <w:rsid w:val="00984B51"/>
    <w:rsid w:val="00990F3A"/>
    <w:rsid w:val="00991C94"/>
    <w:rsid w:val="00994745"/>
    <w:rsid w:val="00994F77"/>
    <w:rsid w:val="009B57A7"/>
    <w:rsid w:val="009C4612"/>
    <w:rsid w:val="009F0682"/>
    <w:rsid w:val="009F660B"/>
    <w:rsid w:val="00A16448"/>
    <w:rsid w:val="00A231BD"/>
    <w:rsid w:val="00A512EE"/>
    <w:rsid w:val="00A5723E"/>
    <w:rsid w:val="00A61C97"/>
    <w:rsid w:val="00A632BC"/>
    <w:rsid w:val="00A63FD4"/>
    <w:rsid w:val="00A7476F"/>
    <w:rsid w:val="00AA4B60"/>
    <w:rsid w:val="00AB140C"/>
    <w:rsid w:val="00AC11E3"/>
    <w:rsid w:val="00AC1683"/>
    <w:rsid w:val="00AD3D26"/>
    <w:rsid w:val="00B2238B"/>
    <w:rsid w:val="00B23CC2"/>
    <w:rsid w:val="00B3248D"/>
    <w:rsid w:val="00B42A6E"/>
    <w:rsid w:val="00B632AC"/>
    <w:rsid w:val="00B65831"/>
    <w:rsid w:val="00BA130C"/>
    <w:rsid w:val="00BB2E04"/>
    <w:rsid w:val="00BC0B06"/>
    <w:rsid w:val="00BD4D04"/>
    <w:rsid w:val="00BD5E2F"/>
    <w:rsid w:val="00C17469"/>
    <w:rsid w:val="00C2086F"/>
    <w:rsid w:val="00C854A6"/>
    <w:rsid w:val="00C8595A"/>
    <w:rsid w:val="00CB0BC7"/>
    <w:rsid w:val="00CC5225"/>
    <w:rsid w:val="00CD1705"/>
    <w:rsid w:val="00D27F61"/>
    <w:rsid w:val="00D55620"/>
    <w:rsid w:val="00D60FC1"/>
    <w:rsid w:val="00D80D69"/>
    <w:rsid w:val="00D835A3"/>
    <w:rsid w:val="00D91F58"/>
    <w:rsid w:val="00D927C8"/>
    <w:rsid w:val="00DA0E17"/>
    <w:rsid w:val="00DD1D3B"/>
    <w:rsid w:val="00DE4CC9"/>
    <w:rsid w:val="00E00A85"/>
    <w:rsid w:val="00E04BC9"/>
    <w:rsid w:val="00E57395"/>
    <w:rsid w:val="00E649A4"/>
    <w:rsid w:val="00E9102F"/>
    <w:rsid w:val="00E969BA"/>
    <w:rsid w:val="00EB7F51"/>
    <w:rsid w:val="00EC2F70"/>
    <w:rsid w:val="00ED3645"/>
    <w:rsid w:val="00EF115D"/>
    <w:rsid w:val="00F17101"/>
    <w:rsid w:val="00F24B3A"/>
    <w:rsid w:val="00F534EC"/>
    <w:rsid w:val="00F56081"/>
    <w:rsid w:val="00F60B72"/>
    <w:rsid w:val="00F66EC7"/>
    <w:rsid w:val="00F72F43"/>
    <w:rsid w:val="00F73CB8"/>
    <w:rsid w:val="00F77AAD"/>
    <w:rsid w:val="00F87560"/>
    <w:rsid w:val="00FA61A3"/>
    <w:rsid w:val="00FB2D25"/>
    <w:rsid w:val="00FB4DE1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9024DBFC-8FC2-45D2-B0C6-B7AB1951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93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6F99B-E62E-4F31-BE0B-6BD22841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977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14</cp:revision>
  <cp:lastPrinted>2020-12-17T14:07:00Z</cp:lastPrinted>
  <dcterms:created xsi:type="dcterms:W3CDTF">2022-05-11T13:16:00Z</dcterms:created>
  <dcterms:modified xsi:type="dcterms:W3CDTF">2022-07-28T16:32:00Z</dcterms:modified>
</cp:coreProperties>
</file>