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0AF" w:rsidRPr="000230AF" w:rsidRDefault="00974B0F" w:rsidP="000230AF">
      <w:pPr>
        <w:spacing w:after="240" w:line="360" w:lineRule="exact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PROJETO DE LEI Nº </w:t>
      </w:r>
      <w:r w:rsidR="00986A52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4</w:t>
      </w:r>
      <w:r w:rsidR="004E2907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6</w:t>
      </w:r>
      <w:bookmarkStart w:id="0" w:name="_GoBack"/>
      <w:bookmarkEnd w:id="0"/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/2022</w:t>
      </w:r>
    </w:p>
    <w:p w:rsidR="000230AF" w:rsidRPr="00CD1026" w:rsidRDefault="00974B0F" w:rsidP="00AC278B">
      <w:pPr>
        <w:spacing w:after="240" w:line="360" w:lineRule="exact"/>
        <w:ind w:left="3402"/>
        <w:jc w:val="both"/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Dispõe</w:t>
      </w:r>
      <w:r w:rsidR="00AC278B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</w:t>
      </w:r>
      <w:r w:rsidR="00AC278B" w:rsidRPr="00AC278B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sobr</w:t>
      </w:r>
      <w:r w:rsidR="00AC278B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e o atendimento preferencial às </w:t>
      </w:r>
      <w:r w:rsidR="00AC278B" w:rsidRPr="00AC278B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pessoas comprovadamente diagnosticadas</w:t>
      </w:r>
      <w:r w:rsidR="00AC278B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</w:t>
      </w:r>
      <w:r w:rsidR="00AC278B" w:rsidRPr="00AC278B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com dor crônica, em locais que específica</w:t>
      </w:r>
      <w:r w:rsidRPr="00F5572A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no município de Itapevi.</w:t>
      </w:r>
    </w:p>
    <w:p w:rsidR="000230AF" w:rsidRPr="000230AF" w:rsidRDefault="00974B0F" w:rsidP="00D917C6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0230A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 Câmara Municipal de Itapevi, no uso de suas atribuições legais, aprova:</w:t>
      </w:r>
    </w:p>
    <w:p w:rsidR="00D4300F" w:rsidRDefault="00974B0F" w:rsidP="00AC278B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="006F5EC2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Artigo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1º -</w:t>
      </w:r>
      <w:r w:rsidR="00B365C1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="00AC278B" w:rsidRPr="00AC278B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Ficam os órgãos públic</w:t>
      </w:r>
      <w:r w:rsidR="00AC278B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os, empresas públicas, empresas </w:t>
      </w:r>
      <w:r w:rsidR="00AC278B" w:rsidRPr="00AC278B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concessionárias de serviços públicos e empresas privadas localizadas no</w:t>
      </w:r>
      <w:r w:rsidR="00AC278B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Município de Itapevi</w:t>
      </w:r>
      <w:r w:rsidR="00AC278B" w:rsidRPr="00AC278B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, obrigadas a disponibilizar, durante todo o horário de</w:t>
      </w:r>
      <w:r w:rsidR="00AC278B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="00AC278B" w:rsidRPr="00AC278B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expediente, atendimento preferencial às pessoas comprovadamente</w:t>
      </w:r>
      <w:r w:rsidR="00AC278B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="00AC278B" w:rsidRPr="00AC278B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diagnosticadas com dor crônica.</w:t>
      </w:r>
    </w:p>
    <w:p w:rsidR="00EB59F6" w:rsidRDefault="00974B0F" w:rsidP="00AC278B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Artigo 2º - </w:t>
      </w:r>
      <w:r w:rsidR="00AC278B" w:rsidRPr="00AC278B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São definidas como Dor Crôni</w:t>
      </w:r>
      <w:r w:rsidR="00AC278B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ca conforme Ministério da Saúde, </w:t>
      </w:r>
      <w:r w:rsidR="00AC278B" w:rsidRPr="00AC278B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Secretaria de Atenção à Saúde sob PORTARIA Nº 1083, DE 02. DE</w:t>
      </w:r>
      <w:r w:rsidR="00AC278B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="00AC278B" w:rsidRPr="00AC278B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OUTUBRO DE 2012: DORES NOCICEPTIVA, NEUROPÁTICA, MISTA,</w:t>
      </w:r>
      <w:r w:rsidR="00AC278B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="00AC278B" w:rsidRPr="00AC278B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MIOFASCIAL E FIBROMIÁLGICA.</w:t>
      </w:r>
    </w:p>
    <w:p w:rsidR="00AC278B" w:rsidRDefault="00974B0F" w:rsidP="00AC278B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Artigo 3º - </w:t>
      </w:r>
      <w:r w:rsidRPr="00AC278B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As empresas comerciais que recebem pagamentos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de contas deverão </w:t>
      </w:r>
      <w:r w:rsidRPr="00AC278B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incluir as pessoas com comprovadamente diagnosticadas com dor crônica nas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AC278B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filas de atendimen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to preferencial já destinadas. “A</w:t>
      </w:r>
      <w:r w:rsidRPr="00AC278B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s pessoas portadoras de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AC278B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deficiência, os idosos com idade igual ou superior a 60 (sessenta) anos, as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AC278B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gestantes, as lactantes e as pessoas acompanhadas por crianças de colo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AC278B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terão atendimento prioritário, de acordo com a Lei nº 10.741/03.</w:t>
      </w:r>
    </w:p>
    <w:p w:rsidR="00AC278B" w:rsidRPr="00EB59F6" w:rsidRDefault="00974B0F" w:rsidP="00AC278B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Artigo 4º - </w:t>
      </w:r>
      <w:r w:rsidRPr="00AC278B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 identificação dos beneficiários se dará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por documento oficial com foto </w:t>
      </w:r>
      <w:r w:rsidRPr="00AC278B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obrigatoriamente acompanhado de laudo ou atestado médico, atualizado dos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AC278B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últimos 12 meses, identificando o tipo de dor crônica, contendo informações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AC278B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sobre o CID e CRM do profissional emissor, podendo ser utilizado documento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AC278B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impresso ou digital no ato da solicitação de atendimento preferencial.</w:t>
      </w:r>
    </w:p>
    <w:p w:rsidR="00893E9F" w:rsidRPr="00893E9F" w:rsidRDefault="00974B0F" w:rsidP="00D917C6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Artigo 5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º - </w:t>
      </w:r>
      <w:r w:rsidRPr="00893E9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O Poder Executivo regulamentará a presente Lei no que couber.</w:t>
      </w:r>
    </w:p>
    <w:p w:rsidR="00893E9F" w:rsidRDefault="00974B0F" w:rsidP="00D917C6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Artigo 6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º - </w:t>
      </w:r>
      <w:r w:rsidRPr="00893E9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As despesas decorrentes da execução deste Lei correrão por conta das dotações orçamentárias próprias, suplementadas, se necessário.</w:t>
      </w:r>
    </w:p>
    <w:p w:rsidR="00D917C6" w:rsidRDefault="00974B0F" w:rsidP="00D4300F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Artigo 7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° </w:t>
      </w:r>
      <w:r w:rsidR="00EB59F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- </w:t>
      </w:r>
      <w:r w:rsidR="002B6E0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Está</w:t>
      </w:r>
      <w:r w:rsidR="00D4300F" w:rsidRPr="00D4300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lei entra em vigor na data de sua publicação.</w:t>
      </w:r>
    </w:p>
    <w:p w:rsidR="00D917C6" w:rsidRPr="00D917C6" w:rsidRDefault="00D917C6" w:rsidP="00D4300F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:rsidR="000230AF" w:rsidRDefault="00974B0F" w:rsidP="009425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lastRenderedPageBreak/>
        <w:t>JUSTIFICATIVA</w:t>
      </w:r>
    </w:p>
    <w:p w:rsidR="0094259E" w:rsidRPr="000230AF" w:rsidRDefault="0094259E" w:rsidP="009425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0230AF" w:rsidRPr="000230AF" w:rsidRDefault="00974B0F" w:rsidP="00023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Senhor Presidente, </w:t>
      </w:r>
    </w:p>
    <w:p w:rsidR="000230AF" w:rsidRPr="000230AF" w:rsidRDefault="00974B0F" w:rsidP="00023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Senhoras Vereadoras, </w:t>
      </w:r>
    </w:p>
    <w:p w:rsidR="00532E01" w:rsidRDefault="00974B0F" w:rsidP="009425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Senhores Vereadores,</w:t>
      </w:r>
    </w:p>
    <w:p w:rsidR="00692AA6" w:rsidRDefault="00692AA6" w:rsidP="009425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AC278B" w:rsidRPr="00AC278B" w:rsidRDefault="00974B0F" w:rsidP="00AC27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ab/>
        <w:t>Venho através deste,</w:t>
      </w:r>
      <w:r w:rsidRPr="00AC278B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apresen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tar para deliberação plenária o </w:t>
      </w:r>
      <w:r w:rsidRPr="00AC278B">
        <w:rPr>
          <w:rFonts w:ascii="Times New Roman" w:eastAsia="Calibri" w:hAnsi="Times New Roman" w:cs="Times New Roman"/>
          <w:sz w:val="24"/>
          <w:szCs w:val="24"/>
          <w:lang w:eastAsia="pt-BR"/>
        </w:rPr>
        <w:t>presente Projeto de Lei que visa atender a demanda de parte da população de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Itapevi,</w:t>
      </w:r>
      <w:r w:rsidRPr="00AC278B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que é acometida por dor crônica, causando imensas dores e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Pr="00AC278B">
        <w:rPr>
          <w:rFonts w:ascii="Times New Roman" w:eastAsia="Calibri" w:hAnsi="Times New Roman" w:cs="Times New Roman"/>
          <w:sz w:val="24"/>
          <w:szCs w:val="24"/>
          <w:lang w:eastAsia="pt-BR"/>
        </w:rPr>
        <w:t>transtornos aos seus pacientes.</w:t>
      </w:r>
    </w:p>
    <w:p w:rsidR="00692AA6" w:rsidRDefault="00974B0F" w:rsidP="00AC278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AC278B">
        <w:rPr>
          <w:rFonts w:ascii="Times New Roman" w:eastAsia="Calibri" w:hAnsi="Times New Roman" w:cs="Times New Roman"/>
          <w:sz w:val="24"/>
          <w:szCs w:val="24"/>
          <w:lang w:eastAsia="pt-BR"/>
        </w:rPr>
        <w:t>Os principais sintomas que caracterizam as dores crônicas são: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Pr="00AC278B">
        <w:rPr>
          <w:rFonts w:ascii="Times New Roman" w:eastAsia="Calibri" w:hAnsi="Times New Roman" w:cs="Times New Roman"/>
          <w:sz w:val="24"/>
          <w:szCs w:val="24"/>
          <w:lang w:eastAsia="pt-BR"/>
        </w:rPr>
        <w:t>dores generalizadas e redicivantes, sensibilidade ao toque, queimações,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Pr="00AC278B">
        <w:rPr>
          <w:rFonts w:ascii="Times New Roman" w:eastAsia="Calibri" w:hAnsi="Times New Roman" w:cs="Times New Roman"/>
          <w:sz w:val="24"/>
          <w:szCs w:val="24"/>
          <w:lang w:eastAsia="pt-BR"/>
        </w:rPr>
        <w:t>formigamentos, cefaleia, fadiga, insônia e sono não reparador, variação de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Pr="00AC278B">
        <w:rPr>
          <w:rFonts w:ascii="Times New Roman" w:eastAsia="Calibri" w:hAnsi="Times New Roman" w:cs="Times New Roman"/>
          <w:sz w:val="24"/>
          <w:szCs w:val="24"/>
          <w:lang w:eastAsia="pt-BR"/>
        </w:rPr>
        <w:t>humor, alteração da memória e concentração. Está associada a alterações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Pr="00AC278B">
        <w:rPr>
          <w:rFonts w:ascii="Times New Roman" w:eastAsia="Calibri" w:hAnsi="Times New Roman" w:cs="Times New Roman"/>
          <w:sz w:val="24"/>
          <w:szCs w:val="24"/>
          <w:lang w:eastAsia="pt-BR"/>
        </w:rPr>
        <w:t>emocionais, a exemplo de transtornos de ansiedade e depressão.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</w:p>
    <w:p w:rsidR="00AC278B" w:rsidRDefault="00974B0F" w:rsidP="00AC278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AC278B">
        <w:rPr>
          <w:rFonts w:ascii="Times New Roman" w:eastAsia="Calibri" w:hAnsi="Times New Roman" w:cs="Times New Roman"/>
          <w:sz w:val="24"/>
          <w:szCs w:val="24"/>
          <w:lang w:eastAsia="pt-BR"/>
        </w:rPr>
        <w:t>O projeto de lei em questão visa, primeiramente, aprimorar o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Pr="00AC278B">
        <w:rPr>
          <w:rFonts w:ascii="Times New Roman" w:eastAsia="Calibri" w:hAnsi="Times New Roman" w:cs="Times New Roman"/>
          <w:sz w:val="24"/>
          <w:szCs w:val="24"/>
          <w:lang w:eastAsia="pt-BR"/>
        </w:rPr>
        <w:t>atendimento preferencial já oferecido aos idosos, gestantes, através de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Pr="00AC278B">
        <w:rPr>
          <w:rFonts w:ascii="Times New Roman" w:eastAsia="Calibri" w:hAnsi="Times New Roman" w:cs="Times New Roman"/>
          <w:sz w:val="24"/>
          <w:szCs w:val="24"/>
          <w:lang w:eastAsia="pt-BR"/>
        </w:rPr>
        <w:t>legislação municipal.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Pr="00AC278B">
        <w:rPr>
          <w:rFonts w:ascii="Times New Roman" w:eastAsia="Calibri" w:hAnsi="Times New Roman" w:cs="Times New Roman"/>
          <w:sz w:val="24"/>
          <w:szCs w:val="24"/>
          <w:lang w:eastAsia="pt-BR"/>
        </w:rPr>
        <w:t>Desta forma, contamos com a participação dos nobres pares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Pr="00AC278B">
        <w:rPr>
          <w:rFonts w:ascii="Times New Roman" w:eastAsia="Calibri" w:hAnsi="Times New Roman" w:cs="Times New Roman"/>
          <w:sz w:val="24"/>
          <w:szCs w:val="24"/>
          <w:lang w:eastAsia="pt-BR"/>
        </w:rPr>
        <w:t>tramitação e aprovação desta matéria, levando em conta que não gerará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Pr="00AC278B">
        <w:rPr>
          <w:rFonts w:ascii="Times New Roman" w:eastAsia="Calibri" w:hAnsi="Times New Roman" w:cs="Times New Roman"/>
          <w:sz w:val="24"/>
          <w:szCs w:val="24"/>
          <w:lang w:eastAsia="pt-BR"/>
        </w:rPr>
        <w:t>despesas ao erário do município.</w:t>
      </w:r>
    </w:p>
    <w:p w:rsidR="00692AA6" w:rsidRPr="000230AF" w:rsidRDefault="00692AA6" w:rsidP="0094259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532E01" w:rsidRDefault="00974B0F" w:rsidP="00FC7D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</w:t>
      </w:r>
      <w:r w:rsidR="00CD1026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</w:t>
      </w: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Sala das S</w:t>
      </w:r>
      <w:r w:rsidR="00CD1026">
        <w:rPr>
          <w:rFonts w:ascii="Times New Roman" w:eastAsia="Calibri" w:hAnsi="Times New Roman" w:cs="Times New Roman"/>
          <w:sz w:val="24"/>
          <w:szCs w:val="24"/>
          <w:lang w:eastAsia="pt-BR"/>
        </w:rPr>
        <w:t>essões Bemvindo Moreira Nery, 04 de Abril de 2022</w:t>
      </w: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.</w:t>
      </w:r>
    </w:p>
    <w:p w:rsidR="000230AF" w:rsidRPr="000230AF" w:rsidRDefault="00974B0F" w:rsidP="00AC278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1565094</wp:posOffset>
            </wp:positionH>
            <wp:positionV relativeFrom="margin">
              <wp:posOffset>4699000</wp:posOffset>
            </wp:positionV>
            <wp:extent cx="2585085" cy="1111885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77311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085" cy="1111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230AF" w:rsidRPr="000230AF" w:rsidRDefault="00974B0F" w:rsidP="0094259E">
      <w:pPr>
        <w:spacing w:after="240" w:line="360" w:lineRule="exact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704465" cy="116332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186941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465" cy="1163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8259C" w:rsidRPr="0094259E" w:rsidRDefault="00974B0F" w:rsidP="0094259E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</w:pPr>
      <w:r w:rsidRPr="000230AF">
        <w:rPr>
          <w:rFonts w:ascii="Arial" w:eastAsia="Calibri" w:hAnsi="Arial" w:cs="Arial"/>
          <w:b/>
          <w:sz w:val="24"/>
          <w:szCs w:val="28"/>
          <w:lang w:eastAsia="pt-BR"/>
        </w:rPr>
        <w:t xml:space="preserve">Vereador Aparecido - </w:t>
      </w:r>
      <w:r w:rsidRPr="000230A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680085" cy="299720"/>
            <wp:effectExtent l="0" t="0" r="5715" b="5080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546529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29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8259C" w:rsidRPr="0094259E" w:rsidSect="00BB2E0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0596" w:rsidRDefault="005F0596">
      <w:pPr>
        <w:spacing w:after="0" w:line="240" w:lineRule="auto"/>
      </w:pPr>
      <w:r>
        <w:separator/>
      </w:r>
    </w:p>
  </w:endnote>
  <w:endnote w:type="continuationSeparator" w:id="0">
    <w:p w:rsidR="005F0596" w:rsidRDefault="005F0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5F0596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974B0F" w:rsidRPr="00F534EC">
          <w:rPr>
            <w:rFonts w:ascii="Times New Roman" w:hAnsi="Times New Roman" w:cs="Times New Roman"/>
          </w:rPr>
          <w:t xml:space="preserve">Página </w:t>
        </w:r>
        <w:r w:rsidR="00974B0F" w:rsidRPr="00F534EC">
          <w:rPr>
            <w:rFonts w:ascii="Times New Roman" w:hAnsi="Times New Roman" w:cs="Times New Roman"/>
          </w:rPr>
          <w:fldChar w:fldCharType="begin"/>
        </w:r>
        <w:r w:rsidR="00974B0F" w:rsidRPr="00F534EC">
          <w:rPr>
            <w:rFonts w:ascii="Times New Roman" w:hAnsi="Times New Roman" w:cs="Times New Roman"/>
          </w:rPr>
          <w:instrText>PAGE   \* MERGEFORMAT</w:instrText>
        </w:r>
        <w:r w:rsidR="00974B0F" w:rsidRPr="00F534EC">
          <w:rPr>
            <w:rFonts w:ascii="Times New Roman" w:hAnsi="Times New Roman" w:cs="Times New Roman"/>
          </w:rPr>
          <w:fldChar w:fldCharType="separate"/>
        </w:r>
        <w:r w:rsidR="004E2907">
          <w:rPr>
            <w:rFonts w:ascii="Times New Roman" w:hAnsi="Times New Roman" w:cs="Times New Roman"/>
            <w:noProof/>
          </w:rPr>
          <w:t>2</w:t>
        </w:r>
        <w:r w:rsidR="00974B0F" w:rsidRPr="00F534EC">
          <w:rPr>
            <w:rFonts w:ascii="Times New Roman" w:hAnsi="Times New Roman" w:cs="Times New Roman"/>
          </w:rPr>
          <w:fldChar w:fldCharType="end"/>
        </w:r>
      </w:sdtContent>
    </w:sdt>
    <w:r w:rsidR="00974B0F"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0596" w:rsidRDefault="005F0596">
      <w:pPr>
        <w:spacing w:after="0" w:line="240" w:lineRule="auto"/>
      </w:pPr>
      <w:r>
        <w:separator/>
      </w:r>
    </w:p>
  </w:footnote>
  <w:footnote w:type="continuationSeparator" w:id="0">
    <w:p w:rsidR="005F0596" w:rsidRDefault="005F0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F059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F059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 w:rsidR="00974B0F"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F059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CEE60AB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1F816E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C16DDC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6C4054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A228B8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3CE5E7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ED2C2A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C34E94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B58B1D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35B8598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A3460D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45C612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7E28DA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EE2103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5C6932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EF05E6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1B0CC0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19479A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30AF"/>
    <w:rsid w:val="000731EF"/>
    <w:rsid w:val="00074A8F"/>
    <w:rsid w:val="000A10B7"/>
    <w:rsid w:val="000A4389"/>
    <w:rsid w:val="001207F6"/>
    <w:rsid w:val="001846B9"/>
    <w:rsid w:val="001C14B0"/>
    <w:rsid w:val="0025577F"/>
    <w:rsid w:val="002655B7"/>
    <w:rsid w:val="002757F4"/>
    <w:rsid w:val="0028259C"/>
    <w:rsid w:val="002B6E07"/>
    <w:rsid w:val="002D0AE8"/>
    <w:rsid w:val="002E6D4A"/>
    <w:rsid w:val="003209C7"/>
    <w:rsid w:val="003475A3"/>
    <w:rsid w:val="003A5FC0"/>
    <w:rsid w:val="00426C62"/>
    <w:rsid w:val="00437E26"/>
    <w:rsid w:val="0048747B"/>
    <w:rsid w:val="004B11B6"/>
    <w:rsid w:val="004C5116"/>
    <w:rsid w:val="004E2907"/>
    <w:rsid w:val="004E2A59"/>
    <w:rsid w:val="00532E01"/>
    <w:rsid w:val="005424BC"/>
    <w:rsid w:val="00574428"/>
    <w:rsid w:val="005C3136"/>
    <w:rsid w:val="005F0596"/>
    <w:rsid w:val="00661CF0"/>
    <w:rsid w:val="00692AA6"/>
    <w:rsid w:val="006A4B7F"/>
    <w:rsid w:val="006A4CE1"/>
    <w:rsid w:val="006A7D1D"/>
    <w:rsid w:val="006B0DDF"/>
    <w:rsid w:val="006D0F20"/>
    <w:rsid w:val="006F3164"/>
    <w:rsid w:val="006F5EC2"/>
    <w:rsid w:val="00731FA5"/>
    <w:rsid w:val="00741CFE"/>
    <w:rsid w:val="00780D4E"/>
    <w:rsid w:val="008230A3"/>
    <w:rsid w:val="00856C8C"/>
    <w:rsid w:val="00864F5F"/>
    <w:rsid w:val="00893E9F"/>
    <w:rsid w:val="008D51AB"/>
    <w:rsid w:val="0092182F"/>
    <w:rsid w:val="00927526"/>
    <w:rsid w:val="0093367B"/>
    <w:rsid w:val="0094259E"/>
    <w:rsid w:val="00974B0F"/>
    <w:rsid w:val="0097673D"/>
    <w:rsid w:val="00986A52"/>
    <w:rsid w:val="00993D4E"/>
    <w:rsid w:val="00A01F00"/>
    <w:rsid w:val="00A10F02"/>
    <w:rsid w:val="00A7476F"/>
    <w:rsid w:val="00AA5135"/>
    <w:rsid w:val="00AC278B"/>
    <w:rsid w:val="00B365C1"/>
    <w:rsid w:val="00BB2E04"/>
    <w:rsid w:val="00BC0B06"/>
    <w:rsid w:val="00BD5E2F"/>
    <w:rsid w:val="00BE4F2F"/>
    <w:rsid w:val="00C17469"/>
    <w:rsid w:val="00C81CE6"/>
    <w:rsid w:val="00CD1026"/>
    <w:rsid w:val="00CD1705"/>
    <w:rsid w:val="00D4300F"/>
    <w:rsid w:val="00D60806"/>
    <w:rsid w:val="00D60FC1"/>
    <w:rsid w:val="00D80D69"/>
    <w:rsid w:val="00D917C6"/>
    <w:rsid w:val="00DA0E17"/>
    <w:rsid w:val="00DC5B1A"/>
    <w:rsid w:val="00E57395"/>
    <w:rsid w:val="00EB59F6"/>
    <w:rsid w:val="00F22C18"/>
    <w:rsid w:val="00F534EC"/>
    <w:rsid w:val="00F5572A"/>
    <w:rsid w:val="00F72F43"/>
    <w:rsid w:val="00FB2D25"/>
    <w:rsid w:val="00FC7C19"/>
    <w:rsid w:val="00FC7D37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1F3DB546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Fontepargpadro"/>
    <w:uiPriority w:val="99"/>
    <w:unhideWhenUsed/>
    <w:rsid w:val="00CD10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1CFE1E-9211-4ADA-B2FA-C24E836F5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Secretaria 01</cp:lastModifiedBy>
  <cp:revision>7</cp:revision>
  <cp:lastPrinted>2022-04-06T17:04:00Z</cp:lastPrinted>
  <dcterms:created xsi:type="dcterms:W3CDTF">2022-04-04T14:19:00Z</dcterms:created>
  <dcterms:modified xsi:type="dcterms:W3CDTF">2022-04-06T17:05:00Z</dcterms:modified>
</cp:coreProperties>
</file>