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Pr="006D4F41" w:rsidRDefault="00614E34">
      <w:pPr>
        <w:jc w:val="right"/>
        <w:rPr>
          <w:rFonts w:ascii="Verdana" w:hAnsi="Verdana"/>
          <w:b/>
          <w:sz w:val="20"/>
        </w:rPr>
      </w:pPr>
      <w:bookmarkStart w:id="0" w:name="_GoBack"/>
      <w:r w:rsidRPr="00614E34">
        <w:rPr>
          <w:rFonts w:ascii="Verdana" w:hAnsi="Verdana"/>
          <w:b/>
          <w:noProof/>
          <w:sz w:val="20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3710940</wp:posOffset>
            </wp:positionH>
            <wp:positionV relativeFrom="paragraph">
              <wp:posOffset>-1600200</wp:posOffset>
            </wp:positionV>
            <wp:extent cx="2552700" cy="1638300"/>
            <wp:effectExtent l="0" t="0" r="0" b="0"/>
            <wp:wrapNone/>
            <wp:docPr id="2" name="Imagem 2" descr="Z:\PROTOCOLO 29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PROTOCOLO 29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845CB7" w:rsidRPr="006D4F41">
        <w:rPr>
          <w:rFonts w:ascii="Verdana" w:hAnsi="Verdana"/>
          <w:b/>
          <w:sz w:val="20"/>
        </w:rPr>
        <w:t>Indicação Nº 1301/2022</w:t>
      </w:r>
    </w:p>
    <w:p w:rsidR="00A948E9" w:rsidRPr="006D4F41" w:rsidRDefault="00845CB7">
      <w:pPr>
        <w:spacing w:line="240" w:lineRule="auto"/>
        <w:ind w:left="3969"/>
        <w:jc w:val="both"/>
        <w:rPr>
          <w:rFonts w:ascii="Verdana" w:hAnsi="Verdana" w:cs="Tahoma"/>
          <w:sz w:val="20"/>
        </w:rPr>
      </w:pPr>
      <w:r w:rsidRPr="006D4F41">
        <w:rPr>
          <w:rFonts w:ascii="Verdana" w:hAnsi="Verdana" w:cs="Tahoma"/>
          <w:b/>
          <w:sz w:val="20"/>
        </w:rPr>
        <w:t>Súmula:</w:t>
      </w:r>
      <w:r w:rsidRPr="006D4F41">
        <w:rPr>
          <w:rFonts w:ascii="Verdana" w:hAnsi="Verdana" w:cs="Tahoma"/>
          <w:sz w:val="20"/>
        </w:rPr>
        <w:t xml:space="preserve"> “Indico a </w:t>
      </w:r>
      <w:r w:rsidR="00C402B6">
        <w:rPr>
          <w:rFonts w:ascii="Verdana" w:hAnsi="Verdana" w:cs="Tahoma"/>
          <w:sz w:val="20"/>
        </w:rPr>
        <w:t xml:space="preserve">realização de </w:t>
      </w:r>
      <w:r w:rsidR="006D4F41" w:rsidRPr="006D4F41">
        <w:rPr>
          <w:rFonts w:ascii="Verdana" w:hAnsi="Verdana" w:cs="Tahoma"/>
          <w:sz w:val="20"/>
        </w:rPr>
        <w:t>estudos para a ampliação do itinerário da linha l12 Vale do Sol 2 - Jardim Vitápolis conforme indicado na proposta em anexo</w:t>
      </w:r>
      <w:r w:rsidRPr="006D4F41">
        <w:rPr>
          <w:rFonts w:ascii="Verdana" w:hAnsi="Verdana" w:cs="Tahoma"/>
          <w:sz w:val="20"/>
        </w:rPr>
        <w:t>. ”</w:t>
      </w:r>
    </w:p>
    <w:p w:rsidR="00A948E9" w:rsidRPr="006D4F41" w:rsidRDefault="00A948E9">
      <w:pPr>
        <w:spacing w:line="240" w:lineRule="auto"/>
        <w:ind w:left="3969"/>
        <w:jc w:val="center"/>
        <w:rPr>
          <w:rFonts w:ascii="Tahoma" w:hAnsi="Tahoma" w:cs="Tahoma"/>
          <w:sz w:val="20"/>
        </w:rPr>
      </w:pPr>
    </w:p>
    <w:p w:rsidR="00A948E9" w:rsidRPr="006D4F41" w:rsidRDefault="00845CB7">
      <w:pPr>
        <w:spacing w:line="240" w:lineRule="auto"/>
        <w:ind w:left="426" w:firstLine="708"/>
        <w:jc w:val="both"/>
        <w:rPr>
          <w:rFonts w:ascii="Verdana" w:hAnsi="Verdana" w:cs="Tahoma"/>
          <w:sz w:val="20"/>
        </w:rPr>
      </w:pPr>
      <w:r w:rsidRPr="006D4F41">
        <w:rPr>
          <w:rFonts w:ascii="Verdana" w:hAnsi="Verdana" w:cs="Tahoma"/>
          <w:b/>
          <w:sz w:val="20"/>
        </w:rPr>
        <w:t xml:space="preserve">INDICO </w:t>
      </w:r>
      <w:r w:rsidRPr="006D4F41">
        <w:rPr>
          <w:rFonts w:ascii="Verdana" w:hAnsi="Verdana" w:cs="Tahoma"/>
          <w:sz w:val="20"/>
        </w:rPr>
        <w:t>à Mesa, após ouvir o Douto Plenário, na forma regimental vigente,</w:t>
      </w:r>
      <w:r w:rsidRPr="006D4F41">
        <w:rPr>
          <w:rFonts w:ascii="Verdana" w:hAnsi="Verdana" w:cs="Tahoma"/>
          <w:sz w:val="20"/>
        </w:rPr>
        <w:t xml:space="preserve"> que seja a presente propositura encaminhada ao Excelentíssimo senhor, Igor Soares Ebert, Prefeito Municipal, para a realização</w:t>
      </w:r>
      <w:r w:rsidR="006D4F41" w:rsidRPr="006D4F41">
        <w:rPr>
          <w:rFonts w:ascii="Verdana" w:hAnsi="Verdana" w:cs="Tahoma"/>
          <w:sz w:val="20"/>
        </w:rPr>
        <w:t xml:space="preserve"> que a Secretaria Competente solicite estudos junto à Empresa Benfica BBTT Transportes para a ampliação do itinerário da linha l12 Vale do Sol 2 - Jardim Vitápolis conforme indicado na proposta em anexo.</w:t>
      </w:r>
      <w:r w:rsidRPr="006D4F41">
        <w:rPr>
          <w:rFonts w:ascii="Verdana" w:hAnsi="Verdana" w:cs="Tahoma"/>
          <w:sz w:val="20"/>
        </w:rPr>
        <w:t xml:space="preserve"> </w:t>
      </w:r>
    </w:p>
    <w:p w:rsidR="00A948E9" w:rsidRPr="006D4F41" w:rsidRDefault="00A948E9">
      <w:pPr>
        <w:ind w:firstLine="851"/>
        <w:jc w:val="both"/>
        <w:rPr>
          <w:rFonts w:ascii="Tahoma" w:hAnsi="Tahoma" w:cs="Tahoma"/>
          <w:sz w:val="20"/>
        </w:rPr>
      </w:pPr>
    </w:p>
    <w:p w:rsidR="00A948E9" w:rsidRPr="006D4F41" w:rsidRDefault="00845CB7">
      <w:pPr>
        <w:ind w:firstLine="708"/>
        <w:rPr>
          <w:rFonts w:ascii="Tahoma" w:hAnsi="Tahoma" w:cs="Tahoma"/>
          <w:b/>
          <w:sz w:val="20"/>
        </w:rPr>
      </w:pPr>
      <w:r w:rsidRPr="006D4F41">
        <w:rPr>
          <w:rFonts w:ascii="Tahoma" w:hAnsi="Tahoma" w:cs="Tahoma"/>
          <w:b/>
          <w:sz w:val="20"/>
        </w:rPr>
        <w:t>JUSTIFICATIVA</w:t>
      </w:r>
    </w:p>
    <w:p w:rsidR="00A948E9" w:rsidRPr="006D4F41" w:rsidRDefault="00845CB7">
      <w:pPr>
        <w:spacing w:after="0" w:line="240" w:lineRule="auto"/>
        <w:ind w:firstLine="708"/>
        <w:rPr>
          <w:rFonts w:ascii="Tahoma" w:hAnsi="Tahoma" w:cs="Tahoma"/>
          <w:b/>
          <w:sz w:val="20"/>
        </w:rPr>
      </w:pPr>
      <w:r w:rsidRPr="006D4F41">
        <w:rPr>
          <w:rFonts w:ascii="Tahoma" w:hAnsi="Tahoma" w:cs="Tahoma"/>
          <w:b/>
          <w:sz w:val="20"/>
        </w:rPr>
        <w:t>Senhor Presidente;</w:t>
      </w:r>
    </w:p>
    <w:p w:rsidR="00A948E9" w:rsidRPr="006D4F41" w:rsidRDefault="00845CB7">
      <w:pPr>
        <w:spacing w:after="0" w:line="240" w:lineRule="auto"/>
        <w:ind w:firstLine="708"/>
        <w:rPr>
          <w:rFonts w:ascii="Tahoma" w:hAnsi="Tahoma" w:cs="Tahoma"/>
          <w:b/>
          <w:sz w:val="20"/>
        </w:rPr>
      </w:pPr>
      <w:r w:rsidRPr="006D4F41">
        <w:rPr>
          <w:rFonts w:ascii="Tahoma" w:hAnsi="Tahoma" w:cs="Tahoma"/>
          <w:b/>
          <w:sz w:val="20"/>
        </w:rPr>
        <w:t>Senhoras Vereadoras;</w:t>
      </w:r>
    </w:p>
    <w:p w:rsidR="00A948E9" w:rsidRPr="006D4F41" w:rsidRDefault="00845CB7">
      <w:pPr>
        <w:spacing w:after="0" w:line="240" w:lineRule="auto"/>
        <w:ind w:firstLine="708"/>
        <w:rPr>
          <w:rFonts w:ascii="Tahoma" w:hAnsi="Tahoma" w:cs="Tahoma"/>
          <w:b/>
          <w:sz w:val="20"/>
        </w:rPr>
      </w:pPr>
      <w:r w:rsidRPr="006D4F41">
        <w:rPr>
          <w:rFonts w:ascii="Tahoma" w:hAnsi="Tahoma" w:cs="Tahoma"/>
          <w:b/>
          <w:sz w:val="20"/>
        </w:rPr>
        <w:t>Senhores Vereadores;</w:t>
      </w:r>
    </w:p>
    <w:p w:rsidR="00A948E9" w:rsidRPr="006D4F41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  <w:sz w:val="20"/>
        </w:rPr>
      </w:pPr>
    </w:p>
    <w:p w:rsidR="00A948E9" w:rsidRPr="006D4F41" w:rsidRDefault="00845CB7">
      <w:pPr>
        <w:ind w:left="426" w:firstLine="851"/>
        <w:jc w:val="both"/>
        <w:rPr>
          <w:rFonts w:ascii="Verdana" w:eastAsia="Times New Roman" w:hAnsi="Verdana" w:cs="Arial"/>
          <w:sz w:val="20"/>
          <w:lang w:eastAsia="pt-BR"/>
        </w:rPr>
      </w:pPr>
      <w:r w:rsidRPr="006D4F41">
        <w:rPr>
          <w:rFonts w:ascii="Verdana" w:eastAsia="Times New Roman" w:hAnsi="Verdana" w:cs="Arial"/>
          <w:sz w:val="20"/>
          <w:lang w:eastAsia="pt-BR"/>
        </w:rPr>
        <w:t>Essa é uma solicitação da população local que reivindica a realização deste serviço, pois atualmente os</w:t>
      </w:r>
      <w:r w:rsidRPr="006D4F41">
        <w:rPr>
          <w:rFonts w:ascii="Verdana" w:eastAsia="Times New Roman" w:hAnsi="Verdana" w:cs="Arial"/>
          <w:sz w:val="20"/>
          <w:lang w:eastAsia="pt-BR"/>
        </w:rPr>
        <w:t xml:space="preserve"> moradores do bairro Vitápolis que necessitam ir até ao Hospital Notredame tem de tomar o ônibus da referida linha com destino ao centro para depois acessar o referido local, salientando que antigamente o ônibus passava pela extinta passagem de nível da CP</w:t>
      </w:r>
      <w:r w:rsidRPr="006D4F41">
        <w:rPr>
          <w:rFonts w:ascii="Verdana" w:eastAsia="Times New Roman" w:hAnsi="Verdana" w:cs="Arial"/>
          <w:sz w:val="20"/>
          <w:lang w:eastAsia="pt-BR"/>
        </w:rPr>
        <w:t>TM e subia a Rua Rosangela Mariana Limas com destino ao Hospital Notredame (antigo Nova Vida). Em anexo segue uma proposta de Itinerário, onde a parte em vermelho representa a alteração proposta</w:t>
      </w:r>
      <w:r w:rsidR="00D211FB" w:rsidRPr="006D4F41">
        <w:rPr>
          <w:rFonts w:ascii="Verdana" w:eastAsia="Times New Roman" w:hAnsi="Verdana" w:cs="Arial"/>
          <w:sz w:val="20"/>
          <w:lang w:eastAsia="pt-BR"/>
        </w:rPr>
        <w:t>.</w:t>
      </w:r>
    </w:p>
    <w:p w:rsidR="00A948E9" w:rsidRPr="006D4F41" w:rsidRDefault="00845CB7">
      <w:pPr>
        <w:ind w:left="426" w:firstLine="851"/>
        <w:jc w:val="both"/>
        <w:rPr>
          <w:rFonts w:ascii="Verdana" w:eastAsia="Times New Roman" w:hAnsi="Verdana" w:cs="Arial"/>
          <w:sz w:val="20"/>
          <w:lang w:eastAsia="pt-BR"/>
        </w:rPr>
      </w:pPr>
      <w:r w:rsidRPr="006D4F41">
        <w:rPr>
          <w:rFonts w:ascii="Verdana" w:eastAsia="Times New Roman" w:hAnsi="Verdana" w:cs="Arial"/>
          <w:sz w:val="20"/>
          <w:lang w:eastAsia="pt-BR"/>
        </w:rPr>
        <w:t xml:space="preserve">Tendo em vista o grande trabalho da atual gestão, </w:t>
      </w:r>
      <w:r w:rsidR="000A1AE0" w:rsidRPr="006D4F41">
        <w:rPr>
          <w:rFonts w:ascii="Verdana" w:eastAsia="Times New Roman" w:hAnsi="Verdana" w:cs="Arial"/>
          <w:sz w:val="20"/>
          <w:lang w:eastAsia="pt-BR"/>
        </w:rPr>
        <w:t>i</w:t>
      </w:r>
      <w:r w:rsidRPr="006D4F41">
        <w:rPr>
          <w:rFonts w:ascii="Verdana" w:eastAsia="Times New Roman" w:hAnsi="Verdana" w:cs="Arial"/>
          <w:sz w:val="20"/>
          <w:lang w:eastAsia="pt-BR"/>
        </w:rPr>
        <w:t xml:space="preserve">ndico </w:t>
      </w:r>
      <w:r w:rsidR="006D4F41" w:rsidRPr="006D4F41">
        <w:rPr>
          <w:rFonts w:ascii="Verdana" w:eastAsia="Times New Roman" w:hAnsi="Verdana" w:cs="Arial"/>
          <w:sz w:val="20"/>
          <w:lang w:eastAsia="pt-BR"/>
        </w:rPr>
        <w:t>a realização de estudos visando a ampliação do itinerário da linha l12 Vale do Sol 2 - Jardim Vitápolis conforme indicado na proposta em anexo para que possamos assim como antes, dar opções de locomoção entre os bairros do Vitápolis e do Cardoso</w:t>
      </w:r>
      <w:r w:rsidRPr="006D4F41">
        <w:rPr>
          <w:rFonts w:ascii="Verdana" w:eastAsia="Times New Roman" w:hAnsi="Verdana" w:cs="Arial"/>
          <w:sz w:val="20"/>
          <w:lang w:eastAsia="pt-BR"/>
        </w:rPr>
        <w:t xml:space="preserve">. </w:t>
      </w:r>
    </w:p>
    <w:p w:rsidR="00A948E9" w:rsidRPr="006D4F41" w:rsidRDefault="00845CB7">
      <w:pPr>
        <w:jc w:val="center"/>
        <w:rPr>
          <w:rFonts w:ascii="Tahoma" w:hAnsi="Tahoma" w:cs="Tahoma"/>
          <w:sz w:val="20"/>
        </w:rPr>
      </w:pPr>
      <w:r w:rsidRPr="006D4F41">
        <w:rPr>
          <w:rFonts w:cs="Arial"/>
          <w:b/>
          <w:bCs/>
        </w:rPr>
        <w:t>Sala das</w:t>
      </w:r>
      <w:r w:rsidRPr="006D4F41">
        <w:rPr>
          <w:rFonts w:cs="Arial"/>
          <w:b/>
          <w:bCs/>
        </w:rPr>
        <w:t xml:space="preserve"> Sessões Benvindo Moreira Nery, </w:t>
      </w:r>
      <w:r w:rsidR="006D4F41">
        <w:rPr>
          <w:rFonts w:cs="Arial"/>
          <w:b/>
          <w:bCs/>
        </w:rPr>
        <w:t>25</w:t>
      </w:r>
      <w:r w:rsidRPr="006D4F41">
        <w:rPr>
          <w:rFonts w:cs="Arial"/>
          <w:b/>
          <w:bCs/>
        </w:rPr>
        <w:t xml:space="preserve"> de </w:t>
      </w:r>
      <w:r w:rsidR="005A455E" w:rsidRPr="006D4F41">
        <w:rPr>
          <w:rFonts w:cs="Arial"/>
          <w:b/>
          <w:bCs/>
        </w:rPr>
        <w:t xml:space="preserve">março </w:t>
      </w:r>
      <w:r w:rsidRPr="006D4F41">
        <w:rPr>
          <w:rFonts w:cs="Arial"/>
          <w:b/>
          <w:bCs/>
        </w:rPr>
        <w:t>de 202</w:t>
      </w:r>
      <w:r w:rsidR="00E52D36" w:rsidRPr="006D4F41">
        <w:rPr>
          <w:rFonts w:cs="Arial"/>
          <w:b/>
          <w:bCs/>
        </w:rPr>
        <w:t>2</w:t>
      </w:r>
      <w:r w:rsidRPr="006D4F41">
        <w:rPr>
          <w:rFonts w:cs="Arial"/>
          <w:b/>
          <w:bCs/>
        </w:rPr>
        <w:t>.</w:t>
      </w:r>
    </w:p>
    <w:p w:rsidR="00A948E9" w:rsidRDefault="00845CB7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461929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Default="00845CB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A948E9" w:rsidRDefault="00845CB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p w:rsidR="004201FA" w:rsidRDefault="004201FA">
      <w:pPr>
        <w:spacing w:after="0"/>
        <w:jc w:val="center"/>
        <w:rPr>
          <w:rFonts w:ascii="Times New Roman" w:hAnsi="Times New Roman" w:cs="Times New Roman"/>
          <w:b/>
        </w:rPr>
      </w:pPr>
    </w:p>
    <w:p w:rsidR="004201FA" w:rsidRPr="00661092" w:rsidRDefault="00845CB7" w:rsidP="004201FA">
      <w:pPr>
        <w:shd w:val="clear" w:color="auto" w:fill="FFFFFF"/>
        <w:spacing w:after="100" w:afterAutospacing="1" w:line="240" w:lineRule="auto"/>
        <w:rPr>
          <w:rFonts w:ascii="Cambria" w:eastAsia="Times New Roman" w:hAnsi="Cambria" w:cs="Times New Roman"/>
          <w:b/>
          <w:bCs/>
          <w:sz w:val="21"/>
          <w:szCs w:val="21"/>
          <w:lang w:eastAsia="pt-BR"/>
        </w:rPr>
      </w:pPr>
      <w:r w:rsidRPr="004B6C23">
        <w:rPr>
          <w:rFonts w:ascii="Cambria" w:eastAsia="Times New Roman" w:hAnsi="Cambria" w:cs="Times New Roman"/>
          <w:b/>
          <w:bCs/>
          <w:sz w:val="21"/>
          <w:szCs w:val="21"/>
          <w:lang w:eastAsia="pt-BR"/>
        </w:rPr>
        <w:lastRenderedPageBreak/>
        <w:t xml:space="preserve">Proposta de Alteração do </w:t>
      </w:r>
      <w:r w:rsidRPr="00661092">
        <w:rPr>
          <w:rFonts w:ascii="Cambria" w:eastAsia="Times New Roman" w:hAnsi="Cambria" w:cs="Times New Roman"/>
          <w:b/>
          <w:bCs/>
          <w:sz w:val="21"/>
          <w:szCs w:val="21"/>
          <w:lang w:eastAsia="pt-BR"/>
        </w:rPr>
        <w:t xml:space="preserve">Itinerário </w:t>
      </w:r>
      <w:r w:rsidRPr="004B6C23">
        <w:rPr>
          <w:rFonts w:ascii="Cambria" w:eastAsia="Times New Roman" w:hAnsi="Cambria" w:cs="Times New Roman"/>
          <w:b/>
          <w:bCs/>
          <w:sz w:val="21"/>
          <w:szCs w:val="21"/>
          <w:lang w:eastAsia="pt-BR"/>
        </w:rPr>
        <w:t xml:space="preserve">da linha l12 Vale do Sol 2 / Jardim Vitápolis </w:t>
      </w:r>
      <w:r w:rsidRPr="00661092">
        <w:rPr>
          <w:rFonts w:ascii="Cambria" w:eastAsia="Times New Roman" w:hAnsi="Cambria" w:cs="Times New Roman"/>
          <w:b/>
          <w:bCs/>
          <w:sz w:val="21"/>
          <w:szCs w:val="21"/>
          <w:lang w:eastAsia="pt-BR"/>
        </w:rPr>
        <w:t>circular</w:t>
      </w:r>
    </w:p>
    <w:p w:rsidR="004201FA" w:rsidRDefault="004201FA">
      <w:pPr>
        <w:spacing w:after="0"/>
        <w:jc w:val="center"/>
      </w:pPr>
    </w:p>
    <w:p w:rsidR="004201FA" w:rsidRDefault="004201FA" w:rsidP="004201FA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1"/>
          <w:szCs w:val="21"/>
          <w:lang w:eastAsia="pt-BR"/>
        </w:rPr>
        <w:sectPr w:rsidR="004201F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2835" w:right="1134" w:bottom="1701" w:left="1701" w:header="709" w:footer="709" w:gutter="0"/>
          <w:cols w:space="708"/>
          <w:docGrid w:linePitch="360"/>
        </w:sectPr>
      </w:pPr>
    </w:p>
    <w:p w:rsidR="004201FA" w:rsidRPr="00B0523B" w:rsidRDefault="00845CB7" w:rsidP="004201FA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1"/>
          <w:szCs w:val="21"/>
          <w:lang w:eastAsia="pt-BR"/>
        </w:rPr>
      </w:pP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lastRenderedPageBreak/>
        <w:t>Rua Fabiana Rossi Antunes (Terminal Principal – Itinerário marca Jd. Vitápolis)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Eloizo Ferreira Lopes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Rua Vereador Ayrton Ferraz Freitas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Rua Galdêncio Barbosa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Rua Eulália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Rua Adílson Soares dos Santos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Rua Professor Irin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t>eu Chaluppe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Avenida Cesário de Abreu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Terminal Municipal Adalberto Montanher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Rua João de Abreu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Avenida Cesário de Abreu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Rua Izabel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Avenida Carolina de Abreu Paulino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Rua Rosângela Mariana Limas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Rua André Cavanha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Rua Nelson Ferreira Costa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Viaduto Ameríndia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Ru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t>a Sebastião Ramos de Oliveira (muda itinerário para Vale do Sol II)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Estrada Mediterrâneo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Rua Astral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Rua das Mangas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Rua dos Sapotís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Rua Efigênia Siqueira Gonçalves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Rua das Carambolas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Rua Cajámangas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Rua Groselha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Rua Gaivota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Rua das Graviolas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Estrada Mediterr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t>âneo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Rua Sebastião Ramos de Oliveira</w:t>
      </w:r>
    </w:p>
    <w:p w:rsidR="004201FA" w:rsidRDefault="00845CB7" w:rsidP="004201FA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FF0000"/>
          <w:sz w:val="21"/>
          <w:szCs w:val="21"/>
          <w:lang w:eastAsia="pt-BR"/>
        </w:rPr>
      </w:pPr>
      <w:r w:rsidRPr="00661092">
        <w:rPr>
          <w:rFonts w:ascii="Cambria" w:eastAsia="Times New Roman" w:hAnsi="Cambria" w:cs="Times New Roman"/>
          <w:color w:val="FF0000"/>
          <w:sz w:val="21"/>
          <w:szCs w:val="21"/>
          <w:lang w:eastAsia="pt-BR"/>
        </w:rPr>
        <w:lastRenderedPageBreak/>
        <w:t>Viaduto Ameríndia</w:t>
      </w:r>
    </w:p>
    <w:p w:rsidR="004201FA" w:rsidRDefault="00845CB7" w:rsidP="004201FA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FF0000"/>
          <w:sz w:val="21"/>
          <w:szCs w:val="21"/>
          <w:lang w:eastAsia="pt-BR"/>
        </w:rPr>
      </w:pPr>
      <w:r>
        <w:rPr>
          <w:rFonts w:ascii="Cambria" w:eastAsia="Times New Roman" w:hAnsi="Cambria" w:cs="Times New Roman"/>
          <w:color w:val="FF0000"/>
          <w:sz w:val="21"/>
          <w:szCs w:val="21"/>
          <w:lang w:eastAsia="pt-BR"/>
        </w:rPr>
        <w:t xml:space="preserve">Retorno </w:t>
      </w:r>
    </w:p>
    <w:p w:rsidR="004201FA" w:rsidRDefault="00845CB7" w:rsidP="004201FA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FF0000"/>
          <w:sz w:val="21"/>
          <w:szCs w:val="21"/>
          <w:lang w:eastAsia="pt-BR"/>
        </w:rPr>
      </w:pPr>
      <w:r>
        <w:rPr>
          <w:rFonts w:ascii="Cambria" w:eastAsia="Times New Roman" w:hAnsi="Cambria" w:cs="Times New Roman"/>
          <w:color w:val="FF0000"/>
          <w:sz w:val="21"/>
          <w:szCs w:val="21"/>
          <w:lang w:eastAsia="pt-BR"/>
        </w:rPr>
        <w:t>Rua Elvira</w:t>
      </w:r>
    </w:p>
    <w:p w:rsidR="004201FA" w:rsidRDefault="00845CB7" w:rsidP="004201FA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FF0000"/>
          <w:sz w:val="21"/>
          <w:szCs w:val="21"/>
          <w:lang w:eastAsia="pt-BR"/>
        </w:rPr>
      </w:pPr>
      <w:r>
        <w:rPr>
          <w:rFonts w:ascii="Cambria" w:eastAsia="Times New Roman" w:hAnsi="Cambria" w:cs="Times New Roman"/>
          <w:color w:val="FF0000"/>
          <w:sz w:val="21"/>
          <w:szCs w:val="21"/>
          <w:lang w:eastAsia="pt-BR"/>
        </w:rPr>
        <w:t>Rua André Cavanha(pela base da guarda)</w:t>
      </w:r>
    </w:p>
    <w:p w:rsidR="004201FA" w:rsidRDefault="00845CB7" w:rsidP="004201FA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12121"/>
          <w:sz w:val="21"/>
          <w:szCs w:val="21"/>
          <w:lang w:eastAsia="pt-BR"/>
        </w:rPr>
      </w:pPr>
      <w:r>
        <w:rPr>
          <w:rFonts w:ascii="Cambria" w:eastAsia="Times New Roman" w:hAnsi="Cambria" w:cs="Times New Roman"/>
          <w:color w:val="FF0000"/>
          <w:sz w:val="21"/>
          <w:szCs w:val="21"/>
          <w:lang w:eastAsia="pt-BR"/>
        </w:rPr>
        <w:t>Av. Carolina de Abreu Paulino Sentido Notredame</w:t>
      </w:r>
    </w:p>
    <w:p w:rsidR="004201FA" w:rsidRDefault="00845CB7" w:rsidP="004201FA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FF0000"/>
          <w:sz w:val="21"/>
          <w:szCs w:val="21"/>
          <w:lang w:eastAsia="pt-BR"/>
        </w:rPr>
      </w:pPr>
      <w:r w:rsidRPr="00661092">
        <w:rPr>
          <w:rFonts w:ascii="Cambria" w:eastAsia="Times New Roman" w:hAnsi="Cambria" w:cs="Times New Roman"/>
          <w:color w:val="FF0000"/>
          <w:sz w:val="21"/>
          <w:szCs w:val="21"/>
          <w:lang w:eastAsia="pt-BR"/>
        </w:rPr>
        <w:t>Rua Rosangela Mariana Limas</w:t>
      </w:r>
    </w:p>
    <w:p w:rsidR="004201FA" w:rsidRDefault="00845CB7" w:rsidP="004201FA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FF0000"/>
          <w:sz w:val="21"/>
          <w:szCs w:val="21"/>
          <w:lang w:eastAsia="pt-BR"/>
        </w:rPr>
      </w:pPr>
      <w:r>
        <w:rPr>
          <w:rFonts w:ascii="Cambria" w:eastAsia="Times New Roman" w:hAnsi="Cambria" w:cs="Times New Roman"/>
          <w:color w:val="FF0000"/>
          <w:sz w:val="21"/>
          <w:szCs w:val="21"/>
          <w:lang w:eastAsia="pt-BR"/>
        </w:rPr>
        <w:t>Rua Andre Cavanha</w:t>
      </w:r>
    </w:p>
    <w:p w:rsidR="004201FA" w:rsidRDefault="00845CB7" w:rsidP="004201FA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FF0000"/>
          <w:sz w:val="21"/>
          <w:szCs w:val="21"/>
          <w:lang w:eastAsia="pt-BR"/>
        </w:rPr>
      </w:pPr>
      <w:r w:rsidRPr="00661092">
        <w:rPr>
          <w:rFonts w:ascii="Cambria" w:eastAsia="Times New Roman" w:hAnsi="Cambria" w:cs="Times New Roman"/>
          <w:color w:val="FF0000"/>
          <w:sz w:val="21"/>
          <w:szCs w:val="21"/>
          <w:lang w:eastAsia="pt-BR"/>
        </w:rPr>
        <w:t>Viaduto Ameríndia</w:t>
      </w:r>
    </w:p>
    <w:p w:rsidR="004201FA" w:rsidRPr="005F7F0B" w:rsidRDefault="00845CB7" w:rsidP="004201FA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FF0000"/>
          <w:sz w:val="21"/>
          <w:szCs w:val="21"/>
          <w:lang w:eastAsia="pt-BR"/>
        </w:rPr>
      </w:pPr>
      <w:r w:rsidRPr="00661092">
        <w:rPr>
          <w:rFonts w:ascii="Cambria" w:eastAsia="Times New Roman" w:hAnsi="Cambria" w:cs="Times New Roman"/>
          <w:color w:val="FF0000"/>
          <w:sz w:val="21"/>
          <w:szCs w:val="21"/>
          <w:lang w:eastAsia="pt-BR"/>
        </w:rPr>
        <w:t xml:space="preserve">Rua Sebastião Ramos de </w:t>
      </w:r>
      <w:r w:rsidRPr="00661092">
        <w:rPr>
          <w:rFonts w:ascii="Cambria" w:eastAsia="Times New Roman" w:hAnsi="Cambria" w:cs="Times New Roman"/>
          <w:color w:val="FF0000"/>
          <w:sz w:val="21"/>
          <w:szCs w:val="21"/>
          <w:lang w:eastAsia="pt-BR"/>
        </w:rPr>
        <w:t>Oliveira</w:t>
      </w:r>
    </w:p>
    <w:p w:rsidR="004201FA" w:rsidRPr="00661092" w:rsidRDefault="00845CB7" w:rsidP="004201FA">
      <w:pPr>
        <w:shd w:val="clear" w:color="auto" w:fill="FFFFFF"/>
        <w:spacing w:after="100" w:afterAutospacing="1" w:line="240" w:lineRule="auto"/>
        <w:rPr>
          <w:rFonts w:ascii="Cambria" w:eastAsia="Times New Roman" w:hAnsi="Cambria" w:cs="Times New Roman"/>
          <w:color w:val="212121"/>
          <w:sz w:val="21"/>
          <w:szCs w:val="21"/>
          <w:lang w:eastAsia="pt-BR"/>
        </w:rPr>
      </w:pP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t>Rua Pedro Valadares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Rua Atlanta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Rua Osvaldo Franc</w:t>
      </w:r>
      <w:r w:rsidRPr="00661092">
        <w:rPr>
          <w:rFonts w:ascii="Cambria" w:eastAsia="Times New Roman" w:hAnsi="Cambria" w:cs="Times New Roman"/>
          <w:color w:val="212121"/>
          <w:sz w:val="21"/>
          <w:szCs w:val="21"/>
          <w:lang w:eastAsia="pt-BR"/>
        </w:rPr>
        <w:t>isco</w:t>
      </w:r>
      <w:r w:rsidRPr="00661092">
        <w:rPr>
          <w:rFonts w:ascii="Cambria" w:eastAsia="Times New Roman" w:hAnsi="Cambria" w:cs="Times New Roman"/>
          <w:color w:val="212121"/>
          <w:sz w:val="21"/>
          <w:szCs w:val="21"/>
          <w:lang w:eastAsia="pt-BR"/>
        </w:rPr>
        <w:br/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t>Rua José Rodrigues do Nascimento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Rua Carmem Silva de Almeida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Passagem sobre o córrego Paim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Rua Carmem Silva de Almeida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Rod. Cel. PM Nelson Tranchesi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Rua Sargento Antônio Vieira Nóia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Avenida Pre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t>sidente Vargas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Viaduto José dos Santos Novaes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Avenida Cesário de Abreu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Rua Manoel Alves Mendes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Rua Dr. José Pedro de Castro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Rua Professor Irineu Chaluppe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Rua Adílson Soares dos Santos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Rua Eulália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Rua Gaudêncio Barbosa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Rua Vereador Ayrton Ferraz Freitas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Elo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t>izo Ferreira Lopes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Rua Fabrícia Mangetti Ribeiro</w:t>
      </w:r>
      <w:r w:rsidRPr="00661092">
        <w:rPr>
          <w:rFonts w:ascii="Cambria" w:eastAsia="Times New Roman" w:hAnsi="Cambria" w:cs="Times New Roman"/>
          <w:sz w:val="21"/>
          <w:szCs w:val="21"/>
          <w:lang w:eastAsia="pt-BR"/>
        </w:rPr>
        <w:br/>
        <w:t>Rua Fabiana Rossi Antunes</w:t>
      </w:r>
    </w:p>
    <w:p w:rsidR="004201FA" w:rsidRDefault="004201FA" w:rsidP="004201FA">
      <w:pPr>
        <w:spacing w:after="0"/>
        <w:sectPr w:rsidR="004201FA" w:rsidSect="004201FA">
          <w:type w:val="continuous"/>
          <w:pgSz w:w="11906" w:h="16838"/>
          <w:pgMar w:top="2835" w:right="1134" w:bottom="1701" w:left="1701" w:header="709" w:footer="709" w:gutter="0"/>
          <w:cols w:num="2" w:space="708"/>
          <w:docGrid w:linePitch="360"/>
        </w:sectPr>
      </w:pPr>
    </w:p>
    <w:p w:rsidR="004201FA" w:rsidRDefault="004201FA" w:rsidP="004201FA">
      <w:pPr>
        <w:spacing w:after="0"/>
      </w:pPr>
    </w:p>
    <w:sectPr w:rsidR="004201FA" w:rsidSect="004201FA">
      <w:type w:val="continuous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CB7" w:rsidRDefault="00845CB7">
      <w:pPr>
        <w:spacing w:after="0" w:line="240" w:lineRule="auto"/>
      </w:pPr>
      <w:r>
        <w:separator/>
      </w:r>
    </w:p>
  </w:endnote>
  <w:endnote w:type="continuationSeparator" w:id="0">
    <w:p w:rsidR="00845CB7" w:rsidRDefault="00845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CB7" w:rsidRDefault="00845CB7">
      <w:pPr>
        <w:spacing w:after="0" w:line="240" w:lineRule="auto"/>
      </w:pPr>
      <w:r>
        <w:separator/>
      </w:r>
    </w:p>
  </w:footnote>
  <w:footnote w:type="continuationSeparator" w:id="0">
    <w:p w:rsidR="00845CB7" w:rsidRDefault="00845C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845CB7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845CB7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845CB7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74A8F"/>
    <w:rsid w:val="000A1AE0"/>
    <w:rsid w:val="001207F6"/>
    <w:rsid w:val="00140A3C"/>
    <w:rsid w:val="001B4080"/>
    <w:rsid w:val="001D7BA0"/>
    <w:rsid w:val="002655B7"/>
    <w:rsid w:val="002757F4"/>
    <w:rsid w:val="0028259C"/>
    <w:rsid w:val="002D0AE8"/>
    <w:rsid w:val="002E6D4A"/>
    <w:rsid w:val="003048AF"/>
    <w:rsid w:val="003209C7"/>
    <w:rsid w:val="003475A3"/>
    <w:rsid w:val="003A5FC0"/>
    <w:rsid w:val="004201FA"/>
    <w:rsid w:val="00426C62"/>
    <w:rsid w:val="00437E26"/>
    <w:rsid w:val="004A527E"/>
    <w:rsid w:val="004B11B6"/>
    <w:rsid w:val="004B6C23"/>
    <w:rsid w:val="004E2A59"/>
    <w:rsid w:val="005424BC"/>
    <w:rsid w:val="00564217"/>
    <w:rsid w:val="00574428"/>
    <w:rsid w:val="005A455E"/>
    <w:rsid w:val="005C3136"/>
    <w:rsid w:val="005F2855"/>
    <w:rsid w:val="005F7F0B"/>
    <w:rsid w:val="00614E34"/>
    <w:rsid w:val="00661092"/>
    <w:rsid w:val="00661CF0"/>
    <w:rsid w:val="00694595"/>
    <w:rsid w:val="006A4B7F"/>
    <w:rsid w:val="006A7D1D"/>
    <w:rsid w:val="006D0F20"/>
    <w:rsid w:val="006D4F41"/>
    <w:rsid w:val="006E10A3"/>
    <w:rsid w:val="006F3164"/>
    <w:rsid w:val="006F4D73"/>
    <w:rsid w:val="00772F34"/>
    <w:rsid w:val="00780D4E"/>
    <w:rsid w:val="008230A3"/>
    <w:rsid w:val="00827161"/>
    <w:rsid w:val="00833A7B"/>
    <w:rsid w:val="00845CB7"/>
    <w:rsid w:val="00864F5F"/>
    <w:rsid w:val="008D0885"/>
    <w:rsid w:val="008E15C0"/>
    <w:rsid w:val="00927526"/>
    <w:rsid w:val="0097673D"/>
    <w:rsid w:val="0098324B"/>
    <w:rsid w:val="009876E0"/>
    <w:rsid w:val="00996DB6"/>
    <w:rsid w:val="00A7476F"/>
    <w:rsid w:val="00A948E9"/>
    <w:rsid w:val="00B0523B"/>
    <w:rsid w:val="00B86CF3"/>
    <w:rsid w:val="00BA0A51"/>
    <w:rsid w:val="00BB2E04"/>
    <w:rsid w:val="00BC0B06"/>
    <w:rsid w:val="00BC0DA7"/>
    <w:rsid w:val="00BD5E2F"/>
    <w:rsid w:val="00C17469"/>
    <w:rsid w:val="00C26942"/>
    <w:rsid w:val="00C372D2"/>
    <w:rsid w:val="00C402B6"/>
    <w:rsid w:val="00C4711A"/>
    <w:rsid w:val="00C714C9"/>
    <w:rsid w:val="00CD1705"/>
    <w:rsid w:val="00D211FB"/>
    <w:rsid w:val="00D5457C"/>
    <w:rsid w:val="00D60FC1"/>
    <w:rsid w:val="00D80D69"/>
    <w:rsid w:val="00DA0E17"/>
    <w:rsid w:val="00DB5FB1"/>
    <w:rsid w:val="00DD0037"/>
    <w:rsid w:val="00DE3EA2"/>
    <w:rsid w:val="00E52D36"/>
    <w:rsid w:val="00E57395"/>
    <w:rsid w:val="00EC736F"/>
    <w:rsid w:val="00ED70E9"/>
    <w:rsid w:val="00F04354"/>
    <w:rsid w:val="00F534EC"/>
    <w:rsid w:val="00F72F43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5DA71B9-30C6-4553-8F55-805EE78C6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514</Words>
  <Characters>2781</Characters>
  <Application>Microsoft Office Word</Application>
  <DocSecurity>0</DocSecurity>
  <Lines>23</Lines>
  <Paragraphs>6</Paragraphs>
  <ScaleCrop>false</ScaleCrop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27</cp:revision>
  <cp:lastPrinted>2020-12-17T14:07:00Z</cp:lastPrinted>
  <dcterms:created xsi:type="dcterms:W3CDTF">2021-01-27T11:34:00Z</dcterms:created>
  <dcterms:modified xsi:type="dcterms:W3CDTF">2022-03-25T19:03:00Z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