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0C841" w14:textId="02C741FA" w:rsidR="004B3842" w:rsidRPr="00000E52" w:rsidRDefault="000C491E">
      <w:pPr>
        <w:keepNext/>
        <w:spacing w:before="240" w:after="120"/>
        <w:ind w:left="2835"/>
        <w:jc w:val="both"/>
        <w:rPr>
          <w:rFonts w:ascii="Courier New" w:eastAsia="Arial" w:hAnsi="Courier New" w:cs="Courier New"/>
          <w:b/>
          <w:bCs/>
          <w:color w:val="000000"/>
          <w:u w:val="single"/>
        </w:rPr>
      </w:pPr>
      <w:r w:rsidRPr="00000E52">
        <w:rPr>
          <w:rFonts w:ascii="Courier New" w:eastAsia="Arial" w:hAnsi="Courier New" w:cs="Courier New"/>
          <w:b/>
          <w:bCs/>
          <w:color w:val="000000"/>
          <w:u w:val="single"/>
        </w:rPr>
        <w:t xml:space="preserve">PROJETO DE LEI </w:t>
      </w:r>
      <w:r w:rsidR="0084047D">
        <w:rPr>
          <w:rFonts w:ascii="Courier New" w:eastAsia="Arial" w:hAnsi="Courier New" w:cs="Courier New"/>
          <w:b/>
          <w:bCs/>
          <w:color w:val="000000"/>
          <w:u w:val="single"/>
        </w:rPr>
        <w:t xml:space="preserve">COMPLEMENTAR </w:t>
      </w:r>
      <w:r w:rsidRPr="00000E52">
        <w:rPr>
          <w:rFonts w:ascii="Courier New" w:eastAsia="Arial" w:hAnsi="Courier New" w:cs="Courier New"/>
          <w:b/>
          <w:bCs/>
          <w:color w:val="000000"/>
          <w:u w:val="single"/>
        </w:rPr>
        <w:t xml:space="preserve">Nº </w:t>
      </w:r>
    </w:p>
    <w:p w14:paraId="084F315F" w14:textId="16391169" w:rsidR="004B3842" w:rsidRPr="00000E52" w:rsidRDefault="000C491E">
      <w:pPr>
        <w:pStyle w:val="Corpodetexto"/>
        <w:spacing w:before="134" w:line="360" w:lineRule="auto"/>
        <w:ind w:left="140" w:firstLine="566"/>
        <w:rPr>
          <w:rFonts w:ascii="Courier New" w:hAnsi="Courier New" w:cs="Courier New"/>
          <w:sz w:val="24"/>
          <w:szCs w:val="24"/>
        </w:rPr>
      </w:pPr>
      <w:r w:rsidRPr="00000E52">
        <w:rPr>
          <w:rFonts w:ascii="Courier New" w:hAnsi="Courier New" w:cs="Courier New"/>
          <w:sz w:val="24"/>
          <w:szCs w:val="24"/>
        </w:rPr>
        <w:t xml:space="preserve">              </w:t>
      </w:r>
    </w:p>
    <w:p w14:paraId="24E2C4F4" w14:textId="232C054A" w:rsidR="0084047D" w:rsidRPr="0084047D" w:rsidRDefault="0084047D" w:rsidP="0084047D">
      <w:pPr>
        <w:pStyle w:val="Corpodetexto"/>
        <w:spacing w:before="134"/>
        <w:ind w:left="2835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84047D">
        <w:rPr>
          <w:rFonts w:ascii="Courier New" w:hAnsi="Courier New" w:cs="Courier New"/>
          <w:sz w:val="24"/>
          <w:szCs w:val="24"/>
        </w:rPr>
        <w:t>“</w:t>
      </w:r>
      <w:r w:rsidRPr="0084047D">
        <w:rPr>
          <w:rFonts w:ascii="Courier New" w:hAnsi="Courier New" w:cs="Courier New"/>
          <w:color w:val="000000"/>
          <w:sz w:val="24"/>
          <w:szCs w:val="24"/>
        </w:rPr>
        <w:t>ALTERA OS ART</w:t>
      </w:r>
      <w:r w:rsidR="00120ECE">
        <w:rPr>
          <w:rFonts w:ascii="Courier New" w:hAnsi="Courier New" w:cs="Courier New"/>
          <w:color w:val="000000"/>
          <w:sz w:val="24"/>
          <w:szCs w:val="24"/>
        </w:rPr>
        <w:t>IGO</w:t>
      </w:r>
      <w:r w:rsidRPr="0084047D">
        <w:rPr>
          <w:rFonts w:ascii="Courier New" w:hAnsi="Courier New" w:cs="Courier New"/>
          <w:color w:val="000000"/>
          <w:sz w:val="24"/>
          <w:szCs w:val="24"/>
        </w:rPr>
        <w:t>S 2º</w:t>
      </w:r>
      <w:r w:rsidR="00C532F5">
        <w:rPr>
          <w:rFonts w:ascii="Courier New" w:hAnsi="Courier New" w:cs="Courier New"/>
          <w:color w:val="000000"/>
          <w:sz w:val="24"/>
          <w:szCs w:val="24"/>
        </w:rPr>
        <w:t>, 5º</w:t>
      </w:r>
      <w:r w:rsidRPr="0084047D">
        <w:rPr>
          <w:rFonts w:ascii="Courier New" w:hAnsi="Courier New" w:cs="Courier New"/>
          <w:color w:val="000000"/>
          <w:sz w:val="24"/>
          <w:szCs w:val="24"/>
        </w:rPr>
        <w:t xml:space="preserve"> E 15</w:t>
      </w:r>
      <w:r w:rsidR="00120ECE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Pr="0084047D">
        <w:rPr>
          <w:rFonts w:ascii="Courier New" w:hAnsi="Courier New" w:cs="Courier New"/>
          <w:color w:val="000000"/>
          <w:sz w:val="24"/>
          <w:szCs w:val="24"/>
        </w:rPr>
        <w:t>ACRESCENTA O</w:t>
      </w:r>
      <w:r w:rsidR="00120ECE">
        <w:rPr>
          <w:rFonts w:ascii="Courier New" w:hAnsi="Courier New" w:cs="Courier New"/>
          <w:color w:val="000000"/>
          <w:sz w:val="24"/>
          <w:szCs w:val="24"/>
        </w:rPr>
        <w:t>S DISPOSITIVOS</w:t>
      </w:r>
      <w:r w:rsidRPr="0084047D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="00120ECE" w:rsidRPr="00120ECE">
        <w:rPr>
          <w:rFonts w:ascii="Courier New" w:hAnsi="Courier New" w:cs="Courier New"/>
          <w:color w:val="000000"/>
          <w:sz w:val="24"/>
          <w:szCs w:val="24"/>
        </w:rPr>
        <w:t xml:space="preserve">15-A, 15-B </w:t>
      </w:r>
      <w:r w:rsidR="00120ECE" w:rsidRPr="00120ECE">
        <w:rPr>
          <w:rFonts w:ascii="Courier New" w:hAnsi="Courier New" w:cs="Courier New"/>
          <w:color w:val="000000"/>
          <w:sz w:val="24"/>
          <w:szCs w:val="24"/>
        </w:rPr>
        <w:t xml:space="preserve">e </w:t>
      </w:r>
      <w:r w:rsidRPr="0084047D">
        <w:rPr>
          <w:rFonts w:ascii="Courier New" w:hAnsi="Courier New" w:cs="Courier New"/>
          <w:color w:val="000000"/>
          <w:sz w:val="24"/>
          <w:szCs w:val="24"/>
        </w:rPr>
        <w:t xml:space="preserve">17-A À LEI COMPLEMENTAR Nº 92, DE 22 DE SETEMBRO DE 2017, QUE DISPÕE SOBRE A CRIAÇÃO DO FUNDO DE PREVIDÊNCIA DO MUNICÍPIO DE ITAPEVI </w:t>
      </w:r>
      <w:r w:rsidR="000A76E8">
        <w:rPr>
          <w:rFonts w:ascii="Courier New" w:hAnsi="Courier New" w:cs="Courier New"/>
          <w:color w:val="000000"/>
          <w:sz w:val="24"/>
          <w:szCs w:val="24"/>
        </w:rPr>
        <w:t>–</w:t>
      </w:r>
      <w:r w:rsidRPr="0084047D">
        <w:rPr>
          <w:rFonts w:ascii="Courier New" w:hAnsi="Courier New" w:cs="Courier New"/>
          <w:color w:val="000000"/>
          <w:sz w:val="24"/>
          <w:szCs w:val="24"/>
        </w:rPr>
        <w:t xml:space="preserve"> ITAPEVIPREV</w:t>
      </w:r>
      <w:r w:rsidR="000A76E8">
        <w:rPr>
          <w:rFonts w:ascii="Courier New" w:hAnsi="Courier New" w:cs="Courier New"/>
          <w:color w:val="000000"/>
          <w:sz w:val="24"/>
          <w:szCs w:val="24"/>
        </w:rPr>
        <w:t>, E DÁ OUTRAS PROVIDÊNCIAS</w:t>
      </w:r>
      <w:r w:rsidRPr="0084047D">
        <w:rPr>
          <w:rFonts w:ascii="Courier New" w:hAnsi="Courier New" w:cs="Courier New"/>
          <w:color w:val="000000"/>
          <w:sz w:val="24"/>
          <w:szCs w:val="24"/>
        </w:rPr>
        <w:t>.”</w:t>
      </w:r>
    </w:p>
    <w:p w14:paraId="742A9485" w14:textId="3847F6F3" w:rsidR="0013364B" w:rsidRPr="0013364B" w:rsidRDefault="0013364B" w:rsidP="0013364B">
      <w:pPr>
        <w:pStyle w:val="Corpodetexto"/>
        <w:spacing w:before="134"/>
        <w:ind w:left="2835"/>
        <w:jc w:val="both"/>
        <w:rPr>
          <w:rFonts w:ascii="Courier New" w:hAnsi="Courier New" w:cs="Courier New"/>
          <w:b w:val="0"/>
          <w:bCs w:val="0"/>
          <w:sz w:val="24"/>
          <w:szCs w:val="24"/>
        </w:rPr>
      </w:pPr>
      <w:r w:rsidRPr="0013364B">
        <w:rPr>
          <w:rStyle w:val="MdStrong"/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70E84E73" w14:textId="77777777" w:rsidR="00000E52" w:rsidRPr="00000E52" w:rsidRDefault="00000E52">
      <w:pPr>
        <w:pStyle w:val="Standard"/>
        <w:jc w:val="right"/>
        <w:rPr>
          <w:rFonts w:ascii="Arial" w:hAnsi="Arial" w:cs="Arial"/>
        </w:rPr>
      </w:pPr>
    </w:p>
    <w:p w14:paraId="39DD32BF" w14:textId="77777777" w:rsidR="004B3842" w:rsidRPr="00000E52" w:rsidRDefault="000C491E" w:rsidP="0013364B">
      <w:pPr>
        <w:ind w:left="2835" w:right="142"/>
        <w:jc w:val="both"/>
        <w:rPr>
          <w:rFonts w:ascii="Courier New" w:hAnsi="Courier New" w:cs="Courier New"/>
        </w:rPr>
      </w:pPr>
      <w:r w:rsidRPr="00000E52">
        <w:rPr>
          <w:rFonts w:ascii="Courier New" w:hAnsi="Courier New" w:cs="Courier New"/>
          <w:b/>
        </w:rPr>
        <w:t>MARCOS FERREIRA GODOY</w:t>
      </w:r>
      <w:r w:rsidRPr="00000E52">
        <w:rPr>
          <w:rFonts w:ascii="Courier New" w:hAnsi="Courier New" w:cs="Courier New"/>
        </w:rPr>
        <w:t>, Prefeito do Município de Itapevi, no uso das suas atribuições que lhe confere o artigo 48, inciso IV, da Lei Orgânica do Município;</w:t>
      </w:r>
    </w:p>
    <w:p w14:paraId="75F09F07" w14:textId="77777777" w:rsidR="004B3842" w:rsidRDefault="004B3842">
      <w:pPr>
        <w:spacing w:line="360" w:lineRule="auto"/>
        <w:jc w:val="both"/>
        <w:rPr>
          <w:rFonts w:ascii="Courier New" w:hAnsi="Courier New" w:cs="Courier New"/>
          <w:b/>
          <w:bCs/>
        </w:rPr>
      </w:pPr>
    </w:p>
    <w:p w14:paraId="2B11C0FC" w14:textId="28F8C48A" w:rsidR="004B3842" w:rsidRDefault="000C491E" w:rsidP="00000E52">
      <w:pPr>
        <w:spacing w:line="360" w:lineRule="auto"/>
        <w:jc w:val="both"/>
        <w:rPr>
          <w:rFonts w:ascii="Courier New" w:hAnsi="Courier New" w:cs="Courier New"/>
        </w:rPr>
      </w:pPr>
      <w:r w:rsidRPr="00000E52">
        <w:rPr>
          <w:rFonts w:ascii="Courier New" w:hAnsi="Courier New" w:cs="Courier New"/>
          <w:b/>
          <w:bCs/>
        </w:rPr>
        <w:t>FAZ SABER</w:t>
      </w:r>
      <w:r w:rsidRPr="00000E52">
        <w:rPr>
          <w:rFonts w:ascii="Courier New" w:hAnsi="Courier New" w:cs="Courier New"/>
        </w:rPr>
        <w:t xml:space="preserve"> que a Câmara Municipal de Itapevi aprova e ele promulga e sanciona a seguinte Lei</w:t>
      </w:r>
      <w:r w:rsidR="0084047D">
        <w:rPr>
          <w:rFonts w:ascii="Courier New" w:hAnsi="Courier New" w:cs="Courier New"/>
        </w:rPr>
        <w:t xml:space="preserve"> Complementar</w:t>
      </w:r>
      <w:r w:rsidRPr="00000E52">
        <w:rPr>
          <w:rFonts w:ascii="Courier New" w:hAnsi="Courier New" w:cs="Courier New"/>
        </w:rPr>
        <w:t>:</w:t>
      </w:r>
    </w:p>
    <w:p w14:paraId="193E8F14" w14:textId="77777777" w:rsidR="0013364B" w:rsidRPr="00000E52" w:rsidRDefault="0013364B" w:rsidP="00000E52">
      <w:pPr>
        <w:spacing w:line="360" w:lineRule="auto"/>
        <w:jc w:val="both"/>
        <w:rPr>
          <w:rFonts w:ascii="Courier New" w:hAnsi="Courier New" w:cs="Courier New"/>
        </w:rPr>
      </w:pPr>
    </w:p>
    <w:p w14:paraId="5B611483" w14:textId="5BFAA91F" w:rsidR="0084047D" w:rsidRPr="006630F5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Art. 1º</w:t>
      </w:r>
      <w:r w:rsidRPr="0084047D">
        <w:rPr>
          <w:rFonts w:ascii="Courier New" w:hAnsi="Courier New" w:cs="Courier New"/>
          <w:color w:val="000000"/>
        </w:rPr>
        <w:t xml:space="preserve"> </w:t>
      </w:r>
      <w:r w:rsidR="004149F8">
        <w:rPr>
          <w:rFonts w:ascii="Courier New" w:hAnsi="Courier New" w:cs="Courier New"/>
          <w:color w:val="000000"/>
        </w:rPr>
        <w:t>Fica</w:t>
      </w:r>
      <w:r w:rsidR="008F3CB4">
        <w:rPr>
          <w:rFonts w:ascii="Courier New" w:hAnsi="Courier New" w:cs="Courier New"/>
          <w:color w:val="000000"/>
        </w:rPr>
        <w:t>m</w:t>
      </w:r>
      <w:r w:rsidR="004149F8">
        <w:rPr>
          <w:rFonts w:ascii="Courier New" w:hAnsi="Courier New" w:cs="Courier New"/>
          <w:color w:val="000000"/>
        </w:rPr>
        <w:t xml:space="preserve"> alterado</w:t>
      </w:r>
      <w:r w:rsidR="008F3CB4">
        <w:rPr>
          <w:rFonts w:ascii="Courier New" w:hAnsi="Courier New" w:cs="Courier New"/>
          <w:color w:val="000000"/>
        </w:rPr>
        <w:t>s</w:t>
      </w:r>
      <w:r w:rsidR="004149F8">
        <w:rPr>
          <w:rFonts w:ascii="Courier New" w:hAnsi="Courier New" w:cs="Courier New"/>
          <w:color w:val="000000"/>
        </w:rPr>
        <w:t xml:space="preserve"> o</w:t>
      </w:r>
      <w:r w:rsidR="008F3CB4">
        <w:rPr>
          <w:rFonts w:ascii="Courier New" w:hAnsi="Courier New" w:cs="Courier New"/>
          <w:color w:val="000000"/>
        </w:rPr>
        <w:t>s</w:t>
      </w:r>
      <w:r w:rsidR="00D614C3">
        <w:rPr>
          <w:rFonts w:ascii="Courier New" w:hAnsi="Courier New" w:cs="Courier New"/>
          <w:color w:val="000000"/>
        </w:rPr>
        <w:t xml:space="preserve"> </w:t>
      </w:r>
      <w:r w:rsidRPr="0084047D">
        <w:rPr>
          <w:rFonts w:ascii="Courier New" w:hAnsi="Courier New" w:cs="Courier New"/>
          <w:color w:val="000000"/>
        </w:rPr>
        <w:t>art</w:t>
      </w:r>
      <w:r w:rsidR="006535C1">
        <w:rPr>
          <w:rFonts w:ascii="Courier New" w:hAnsi="Courier New" w:cs="Courier New"/>
          <w:color w:val="000000"/>
        </w:rPr>
        <w:t>igo</w:t>
      </w:r>
      <w:r w:rsidR="008F3CB4">
        <w:rPr>
          <w:rFonts w:ascii="Courier New" w:hAnsi="Courier New" w:cs="Courier New"/>
          <w:color w:val="000000"/>
        </w:rPr>
        <w:t>s</w:t>
      </w:r>
      <w:r w:rsidR="00D614C3">
        <w:rPr>
          <w:rFonts w:ascii="Courier New" w:hAnsi="Courier New" w:cs="Courier New"/>
          <w:color w:val="000000"/>
        </w:rPr>
        <w:t xml:space="preserve"> </w:t>
      </w:r>
      <w:r w:rsidRPr="0084047D">
        <w:rPr>
          <w:rFonts w:ascii="Courier New" w:hAnsi="Courier New" w:cs="Courier New"/>
          <w:color w:val="000000"/>
        </w:rPr>
        <w:t>2º</w:t>
      </w:r>
      <w:r w:rsidR="00423709">
        <w:rPr>
          <w:rFonts w:ascii="Courier New" w:hAnsi="Courier New" w:cs="Courier New"/>
          <w:color w:val="000000"/>
        </w:rPr>
        <w:t>, 5º</w:t>
      </w:r>
      <w:r w:rsidR="006535C1">
        <w:rPr>
          <w:rFonts w:ascii="Courier New" w:hAnsi="Courier New" w:cs="Courier New"/>
          <w:color w:val="000000"/>
        </w:rPr>
        <w:t xml:space="preserve"> e</w:t>
      </w:r>
      <w:r w:rsidRPr="0084047D">
        <w:rPr>
          <w:rFonts w:ascii="Courier New" w:hAnsi="Courier New" w:cs="Courier New"/>
          <w:color w:val="000000"/>
        </w:rPr>
        <w:t xml:space="preserve"> 15 </w:t>
      </w:r>
      <w:r w:rsidR="008F3CB4" w:rsidRPr="00D614C3">
        <w:rPr>
          <w:rFonts w:ascii="Courier New" w:hAnsi="Courier New" w:cs="Courier New"/>
          <w:color w:val="000000"/>
        </w:rPr>
        <w:t>da Lei Complementar nº 92, de 22 de setembro de 2017</w:t>
      </w:r>
      <w:r w:rsidR="00E34149">
        <w:rPr>
          <w:rFonts w:ascii="Courier New" w:hAnsi="Courier New" w:cs="Courier New"/>
          <w:color w:val="000000"/>
        </w:rPr>
        <w:t>,</w:t>
      </w:r>
      <w:r w:rsidR="008F3CB4">
        <w:rPr>
          <w:rFonts w:ascii="Courier New" w:hAnsi="Courier New" w:cs="Courier New"/>
          <w:color w:val="000000"/>
        </w:rPr>
        <w:t xml:space="preserve"> </w:t>
      </w:r>
      <w:r w:rsidRPr="0084047D">
        <w:rPr>
          <w:rFonts w:ascii="Courier New" w:hAnsi="Courier New" w:cs="Courier New"/>
          <w:color w:val="000000"/>
        </w:rPr>
        <w:t>passa</w:t>
      </w:r>
      <w:r w:rsidR="004C1F00">
        <w:rPr>
          <w:rFonts w:ascii="Courier New" w:hAnsi="Courier New" w:cs="Courier New"/>
          <w:color w:val="000000"/>
        </w:rPr>
        <w:t>ndo</w:t>
      </w:r>
      <w:r w:rsidRPr="0084047D">
        <w:rPr>
          <w:rFonts w:ascii="Courier New" w:hAnsi="Courier New" w:cs="Courier New"/>
          <w:color w:val="000000"/>
        </w:rPr>
        <w:t xml:space="preserve"> </w:t>
      </w:r>
      <w:r w:rsidRPr="006630F5">
        <w:rPr>
          <w:rFonts w:ascii="Courier New" w:hAnsi="Courier New" w:cs="Courier New"/>
          <w:color w:val="000000"/>
        </w:rPr>
        <w:t>a vigorar com a seguinte redação:</w:t>
      </w:r>
    </w:p>
    <w:p w14:paraId="365CD05D" w14:textId="77777777" w:rsidR="0084047D" w:rsidRPr="0084047D" w:rsidRDefault="0084047D" w:rsidP="0084047D">
      <w:pPr>
        <w:spacing w:line="360" w:lineRule="auto"/>
        <w:jc w:val="both"/>
        <w:rPr>
          <w:rFonts w:ascii="Courier New" w:hAnsi="Courier New" w:cs="Courier New"/>
        </w:rPr>
      </w:pPr>
    </w:p>
    <w:p w14:paraId="21B25368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“</w:t>
      </w:r>
      <w:r w:rsidRPr="0084047D">
        <w:rPr>
          <w:rFonts w:ascii="Courier New" w:hAnsi="Courier New" w:cs="Courier New"/>
          <w:b/>
          <w:bCs/>
          <w:color w:val="000000"/>
        </w:rPr>
        <w:t>Art. 2º</w:t>
      </w:r>
      <w:r w:rsidRPr="0084047D">
        <w:rPr>
          <w:rFonts w:ascii="Courier New" w:hAnsi="Courier New" w:cs="Courier New"/>
          <w:color w:val="000000"/>
        </w:rPr>
        <w:t xml:space="preserve"> (...)</w:t>
      </w:r>
    </w:p>
    <w:p w14:paraId="39C2F1FB" w14:textId="77777777" w:rsidR="006630F5" w:rsidRPr="0084047D" w:rsidRDefault="006630F5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51368B88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3º</w:t>
      </w:r>
      <w:r w:rsidRPr="0084047D">
        <w:rPr>
          <w:rFonts w:ascii="Courier New" w:hAnsi="Courier New" w:cs="Courier New"/>
          <w:color w:val="000000"/>
        </w:rPr>
        <w:t xml:space="preserve"> (...)</w:t>
      </w:r>
    </w:p>
    <w:p w14:paraId="0E2BD5D0" w14:textId="77777777" w:rsidR="006630F5" w:rsidRPr="0084047D" w:rsidRDefault="006630F5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493B693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 - </w:t>
      </w:r>
      <w:proofErr w:type="gramStart"/>
      <w:r w:rsidRPr="0084047D">
        <w:rPr>
          <w:rFonts w:ascii="Courier New" w:hAnsi="Courier New" w:cs="Courier New"/>
          <w:color w:val="000000"/>
        </w:rPr>
        <w:t>a</w:t>
      </w:r>
      <w:proofErr w:type="gramEnd"/>
      <w:r w:rsidRPr="0084047D">
        <w:rPr>
          <w:rFonts w:ascii="Courier New" w:hAnsi="Courier New" w:cs="Courier New"/>
          <w:color w:val="000000"/>
        </w:rPr>
        <w:t xml:space="preserve"> concessão de empréstimos de qualquer natureza, ressalvada a aplicação de recursos na modalidade de empréstimos consignados de que trata o § 7º deste artigo, vedada, em qualquer hipótese, a concessão de empréstimos ao Município de Itapevi, aos seus órgãos e às entidades da administração indireta, inclusive às empresas por ele controladas; (NR)</w:t>
      </w:r>
    </w:p>
    <w:p w14:paraId="59E8C9E0" w14:textId="77777777" w:rsidR="008D75A0" w:rsidRPr="0084047D" w:rsidRDefault="008D75A0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21CFFAE6" w14:textId="39CB3A68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(...)</w:t>
      </w:r>
    </w:p>
    <w:p w14:paraId="5BF5340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57184E8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7º</w:t>
      </w:r>
      <w:r w:rsidRPr="0084047D">
        <w:rPr>
          <w:rFonts w:ascii="Courier New" w:hAnsi="Courier New" w:cs="Courier New"/>
          <w:color w:val="000000"/>
        </w:rPr>
        <w:t xml:space="preserve"> Fica autorizada a aplicação de recursos do ITAPEVIPREV na concessão de empréstimos aos seus segurados, aposentados e pensionistas, exclusivamente na modalidade de consignados, nos termos do § 7º do art. 9º da Emenda Constitucional nº 103, de 12 de novembro de 2019, não constituindo esta autorização permissão para o início imediato das operações, que ficam condicionadas ao atendimento cumulativo dos seguintes requisitos:</w:t>
      </w:r>
    </w:p>
    <w:p w14:paraId="2CA54898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F04B770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 - </w:t>
      </w:r>
      <w:proofErr w:type="gramStart"/>
      <w:r w:rsidRPr="0084047D">
        <w:rPr>
          <w:rFonts w:ascii="Courier New" w:hAnsi="Courier New" w:cs="Courier New"/>
          <w:color w:val="000000"/>
        </w:rPr>
        <w:t>observância</w:t>
      </w:r>
      <w:proofErr w:type="gramEnd"/>
      <w:r w:rsidRPr="0084047D">
        <w:rPr>
          <w:rFonts w:ascii="Courier New" w:hAnsi="Courier New" w:cs="Courier New"/>
          <w:color w:val="000000"/>
        </w:rPr>
        <w:t xml:space="preserve"> dos limites, das condições e dos requisitos estabelecidos em resolução do Conselho Monetário Nacional e na regulamentação editada pelo órgão federal responsável pela supervisão dos regimes próprios de previdência social;</w:t>
      </w:r>
    </w:p>
    <w:p w14:paraId="286FAEC8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2FE009B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II - </w:t>
      </w:r>
      <w:proofErr w:type="gramStart"/>
      <w:r w:rsidRPr="0084047D">
        <w:rPr>
          <w:rFonts w:ascii="Courier New" w:hAnsi="Courier New" w:cs="Courier New"/>
          <w:color w:val="000000"/>
        </w:rPr>
        <w:t>prévia</w:t>
      </w:r>
      <w:proofErr w:type="gramEnd"/>
      <w:r w:rsidRPr="0084047D">
        <w:rPr>
          <w:rFonts w:ascii="Courier New" w:hAnsi="Courier New" w:cs="Courier New"/>
          <w:color w:val="000000"/>
        </w:rPr>
        <w:t xml:space="preserve"> inclusão do segmento na Política de Investimentos, aprovada pelo Conselho de Administração, à qual competirá estabelecer os montantes, os valores das prestações, os prazos, os critérios de elegibilidade e as demais condições de acesso, considerados os índices de inadimplência e a rentabilidade apurados em exercícios anteriores;</w:t>
      </w:r>
    </w:p>
    <w:p w14:paraId="54E6BC86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56A07A3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III - realização de estudos técnicos de natureza atuarial, jurídica, contábil e operacional, com manifestação prévia do Comitê de Investimentos e do Conselho Fiscal e aprovação do Conselho de Administração;</w:t>
      </w:r>
    </w:p>
    <w:p w14:paraId="1DFC6207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FB3BD13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lastRenderedPageBreak/>
        <w:t xml:space="preserve">IV - </w:t>
      </w:r>
      <w:proofErr w:type="gramStart"/>
      <w:r w:rsidRPr="0084047D">
        <w:rPr>
          <w:rFonts w:ascii="Courier New" w:hAnsi="Courier New" w:cs="Courier New"/>
          <w:color w:val="000000"/>
        </w:rPr>
        <w:t>constituição</w:t>
      </w:r>
      <w:proofErr w:type="gramEnd"/>
      <w:r w:rsidRPr="0084047D">
        <w:rPr>
          <w:rFonts w:ascii="Courier New" w:hAnsi="Courier New" w:cs="Courier New"/>
          <w:color w:val="000000"/>
        </w:rPr>
        <w:t xml:space="preserve"> de fundo garantidor ou de oscilação de riscos, com recursos segregados contábil e financeiramente, dimensionado por estudo técnico-atuarial das perdas decorrentes de morte, exoneração, demissão, cessação ou cassação de benefício, ou, alternativamente, contratação de seguro que assegure cobertura equivalente;</w:t>
      </w:r>
    </w:p>
    <w:p w14:paraId="78D56F0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6D6958F7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V - </w:t>
      </w:r>
      <w:proofErr w:type="gramStart"/>
      <w:r w:rsidRPr="0084047D">
        <w:rPr>
          <w:rFonts w:ascii="Courier New" w:hAnsi="Courier New" w:cs="Courier New"/>
          <w:color w:val="000000"/>
        </w:rPr>
        <w:t>aprovação</w:t>
      </w:r>
      <w:proofErr w:type="gramEnd"/>
      <w:r w:rsidRPr="0084047D">
        <w:rPr>
          <w:rFonts w:ascii="Courier New" w:hAnsi="Courier New" w:cs="Courier New"/>
          <w:color w:val="000000"/>
        </w:rPr>
        <w:t>, pelo Conselho de Administração, de manual de procedimentos da carteira; e</w:t>
      </w:r>
    </w:p>
    <w:p w14:paraId="6B2865CF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D86FE7A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VI - </w:t>
      </w:r>
      <w:proofErr w:type="gramStart"/>
      <w:r w:rsidRPr="0084047D">
        <w:rPr>
          <w:rFonts w:ascii="Courier New" w:hAnsi="Courier New" w:cs="Courier New"/>
          <w:color w:val="000000"/>
        </w:rPr>
        <w:t>acesso</w:t>
      </w:r>
      <w:proofErr w:type="gramEnd"/>
      <w:r w:rsidRPr="0084047D">
        <w:rPr>
          <w:rFonts w:ascii="Courier New" w:hAnsi="Courier New" w:cs="Courier New"/>
          <w:color w:val="000000"/>
        </w:rPr>
        <w:t xml:space="preserve"> da unidade gestora do RPPS aos sistemas de folha de pagamento dos Poderes, órgãos e entidades do Município, para fins de averbação e processamento das consignações.</w:t>
      </w:r>
    </w:p>
    <w:p w14:paraId="4F29ACE4" w14:textId="77777777" w:rsidR="0084047D" w:rsidRPr="00423709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EDD8D2D" w14:textId="37AA2856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423709">
        <w:rPr>
          <w:rFonts w:ascii="Courier New" w:hAnsi="Courier New" w:cs="Courier New"/>
          <w:b/>
          <w:bCs/>
          <w:color w:val="000000"/>
        </w:rPr>
        <w:t>§ 8º</w:t>
      </w:r>
      <w:r w:rsidRPr="0084047D">
        <w:rPr>
          <w:rFonts w:ascii="Courier New" w:hAnsi="Courier New" w:cs="Courier New"/>
          <w:color w:val="000000"/>
        </w:rPr>
        <w:t xml:space="preserve"> É vedada a concessão de empréstimo consignado a membro do Conselho de Administração, do Conselho Fiscal, do Comitê de Investimentos ou da Superintendência em condições distintas das aplicáveis aos demais segurados.</w:t>
      </w:r>
    </w:p>
    <w:p w14:paraId="51617685" w14:textId="77777777" w:rsidR="00C532F5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5F5EA8A0" w14:textId="2A3F16FB" w:rsidR="00C532F5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(...)</w:t>
      </w:r>
    </w:p>
    <w:p w14:paraId="4D77DE96" w14:textId="77777777" w:rsidR="00C532F5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547DBEC1" w14:textId="15DA30EE" w:rsidR="0084047D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b/>
          <w:bCs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Art. 5</w:t>
      </w:r>
      <w:r>
        <w:rPr>
          <w:rFonts w:ascii="Courier New" w:hAnsi="Courier New" w:cs="Courier New"/>
          <w:b/>
          <w:bCs/>
          <w:color w:val="000000"/>
        </w:rPr>
        <w:t xml:space="preserve">º </w:t>
      </w:r>
      <w:r w:rsidRPr="00D94294">
        <w:rPr>
          <w:rFonts w:ascii="Courier New" w:hAnsi="Courier New" w:cs="Courier New"/>
          <w:color w:val="000000"/>
        </w:rPr>
        <w:t>(...)</w:t>
      </w:r>
    </w:p>
    <w:p w14:paraId="300155C9" w14:textId="77777777" w:rsidR="00D94294" w:rsidRDefault="00D94294" w:rsidP="00C532F5">
      <w:pPr>
        <w:spacing w:line="360" w:lineRule="auto"/>
        <w:ind w:left="2268"/>
        <w:jc w:val="both"/>
        <w:rPr>
          <w:rFonts w:ascii="Courier New" w:hAnsi="Courier New" w:cs="Courier New"/>
          <w:b/>
          <w:bCs/>
          <w:color w:val="000000"/>
        </w:rPr>
      </w:pPr>
    </w:p>
    <w:p w14:paraId="77B9210F" w14:textId="6E93CB16" w:rsidR="00C532F5" w:rsidRPr="00D94294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D94294">
        <w:rPr>
          <w:rFonts w:ascii="Courier New" w:hAnsi="Courier New" w:cs="Courier New"/>
          <w:color w:val="000000"/>
        </w:rPr>
        <w:t xml:space="preserve">I - </w:t>
      </w:r>
      <w:proofErr w:type="gramStart"/>
      <w:r w:rsidRPr="00D94294">
        <w:rPr>
          <w:rFonts w:ascii="Courier New" w:hAnsi="Courier New" w:cs="Courier New"/>
          <w:color w:val="000000"/>
        </w:rPr>
        <w:t>aprovar</w:t>
      </w:r>
      <w:proofErr w:type="gramEnd"/>
      <w:r w:rsidRPr="00D94294">
        <w:rPr>
          <w:rFonts w:ascii="Courier New" w:hAnsi="Courier New" w:cs="Courier New"/>
          <w:color w:val="000000"/>
        </w:rPr>
        <w:t xml:space="preserve"> o Regimento Interno dos Conselhos</w:t>
      </w:r>
      <w:r w:rsidR="00D94294" w:rsidRPr="00D94294">
        <w:rPr>
          <w:rFonts w:ascii="Courier New" w:hAnsi="Courier New" w:cs="Courier New"/>
          <w:color w:val="000000"/>
        </w:rPr>
        <w:t xml:space="preserve"> e do Comitê de Investimentos</w:t>
      </w:r>
      <w:r w:rsidRPr="00D94294">
        <w:rPr>
          <w:rFonts w:ascii="Courier New" w:hAnsi="Courier New" w:cs="Courier New"/>
          <w:color w:val="000000"/>
        </w:rPr>
        <w:t>;</w:t>
      </w:r>
    </w:p>
    <w:p w14:paraId="7F4B15F9" w14:textId="77777777" w:rsidR="00C532F5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b/>
          <w:bCs/>
          <w:color w:val="000000"/>
        </w:rPr>
      </w:pPr>
    </w:p>
    <w:p w14:paraId="7F295911" w14:textId="77777777" w:rsidR="00C532F5" w:rsidRDefault="00C532F5" w:rsidP="00C532F5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E516DDC" w14:textId="625FA928" w:rsidR="008D75A0" w:rsidRDefault="008D75A0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(...)</w:t>
      </w:r>
    </w:p>
    <w:p w14:paraId="569826A3" w14:textId="77777777" w:rsidR="008D75A0" w:rsidRDefault="008D75A0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672E9AC4" w14:textId="36E306C6" w:rsidR="008D75A0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lastRenderedPageBreak/>
        <w:t>Art. 15</w:t>
      </w:r>
      <w:r w:rsidRPr="0084047D">
        <w:rPr>
          <w:rFonts w:ascii="Courier New" w:hAnsi="Courier New" w:cs="Courier New"/>
          <w:color w:val="000000"/>
        </w:rPr>
        <w:t xml:space="preserve"> O Comitê de Investimentos será o órgão de suporte técnico e de assessoramento do Conselho de Administração, no processo decisório quanto à elaboração e à execução da </w:t>
      </w:r>
      <w:r w:rsidR="003E0403">
        <w:rPr>
          <w:rFonts w:ascii="Courier New" w:hAnsi="Courier New" w:cs="Courier New"/>
          <w:color w:val="000000"/>
        </w:rPr>
        <w:t>P</w:t>
      </w:r>
      <w:r w:rsidRPr="0084047D">
        <w:rPr>
          <w:rFonts w:ascii="Courier New" w:hAnsi="Courier New" w:cs="Courier New"/>
          <w:color w:val="000000"/>
        </w:rPr>
        <w:t xml:space="preserve">olítica de </w:t>
      </w:r>
      <w:r w:rsidR="003E0403">
        <w:rPr>
          <w:rFonts w:ascii="Courier New" w:hAnsi="Courier New" w:cs="Courier New"/>
          <w:color w:val="000000"/>
        </w:rPr>
        <w:t>I</w:t>
      </w:r>
      <w:r w:rsidRPr="0084047D">
        <w:rPr>
          <w:rFonts w:ascii="Courier New" w:hAnsi="Courier New" w:cs="Courier New"/>
          <w:color w:val="000000"/>
        </w:rPr>
        <w:t>nvestimentos dos recursos garantidores das reservas técnicas do plano de benefícios do ITAPEVIPREV.</w:t>
      </w:r>
    </w:p>
    <w:p w14:paraId="01F43922" w14:textId="77777777" w:rsidR="008D75A0" w:rsidRPr="0084047D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1407E5C" w14:textId="77777777" w:rsidR="008D75A0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1º</w:t>
      </w:r>
      <w:r w:rsidRPr="0084047D">
        <w:rPr>
          <w:rFonts w:ascii="Courier New" w:hAnsi="Courier New" w:cs="Courier New"/>
          <w:color w:val="000000"/>
        </w:rPr>
        <w:t xml:space="preserve"> O Comitê de Investimentos é o instrumento para garantir a consistência da gestão dos recursos e visa à manutenção do equilíbrio econômico-financeiro de seus ativos e passivos.</w:t>
      </w:r>
    </w:p>
    <w:p w14:paraId="723C3AF4" w14:textId="77777777" w:rsidR="008D75A0" w:rsidRPr="0084047D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0BAEA7F1" w14:textId="77777777" w:rsidR="008D75A0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2º</w:t>
      </w:r>
      <w:r w:rsidRPr="0084047D">
        <w:rPr>
          <w:rFonts w:ascii="Courier New" w:hAnsi="Courier New" w:cs="Courier New"/>
          <w:color w:val="000000"/>
        </w:rPr>
        <w:t xml:space="preserve"> O Comitê de Investimentos reunir-se-á, ordinariamente, ao menos uma vez a cada mês e, extraordinariamente, sempre que convocado na forma do seu Regimento Interno.</w:t>
      </w:r>
    </w:p>
    <w:p w14:paraId="466D816C" w14:textId="77777777" w:rsidR="008D75A0" w:rsidRPr="0084047D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20AE0E7" w14:textId="77777777" w:rsidR="008D75A0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3º</w:t>
      </w:r>
      <w:r w:rsidRPr="0084047D">
        <w:rPr>
          <w:rFonts w:ascii="Courier New" w:hAnsi="Courier New" w:cs="Courier New"/>
          <w:color w:val="000000"/>
        </w:rPr>
        <w:t xml:space="preserve"> O Comitê de Investimentos instalar-se-á com a presença da maioria absoluta de seus membros e deliberará por maioria simples dos presentes, cabendo ao Presidente o voto de qualidade.</w:t>
      </w:r>
    </w:p>
    <w:p w14:paraId="2662E180" w14:textId="77777777" w:rsidR="008D75A0" w:rsidRPr="0084047D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A71AE69" w14:textId="77530F59" w:rsidR="008D75A0" w:rsidRDefault="008D75A0" w:rsidP="008D75A0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4º</w:t>
      </w:r>
      <w:r w:rsidRPr="0084047D">
        <w:rPr>
          <w:rFonts w:ascii="Courier New" w:hAnsi="Courier New" w:cs="Courier New"/>
          <w:color w:val="000000"/>
        </w:rPr>
        <w:t xml:space="preserve"> As deliberações e decisões do Comitê de Investimentos serão fundamentadas e registradas em ata, com indicação dos votos divergentes e de suas razões. (NR)</w:t>
      </w:r>
      <w:r w:rsidR="00E34149">
        <w:rPr>
          <w:rFonts w:ascii="Courier New" w:hAnsi="Courier New" w:cs="Courier New"/>
          <w:color w:val="000000"/>
        </w:rPr>
        <w:t>”</w:t>
      </w:r>
    </w:p>
    <w:p w14:paraId="23500D99" w14:textId="77777777" w:rsidR="00E34149" w:rsidRDefault="00E34149" w:rsidP="008D75A0">
      <w:pPr>
        <w:spacing w:line="360" w:lineRule="auto"/>
        <w:ind w:left="2268"/>
        <w:jc w:val="both"/>
        <w:rPr>
          <w:rFonts w:ascii="Courier New" w:hAnsi="Courier New" w:cs="Courier New"/>
        </w:rPr>
      </w:pPr>
    </w:p>
    <w:p w14:paraId="48063B5D" w14:textId="3350A68E" w:rsidR="00E34149" w:rsidRPr="006630F5" w:rsidRDefault="00E34149" w:rsidP="00E34149">
      <w:pPr>
        <w:spacing w:line="360" w:lineRule="auto"/>
        <w:jc w:val="both"/>
        <w:rPr>
          <w:rFonts w:ascii="Courier New" w:hAnsi="Courier New" w:cs="Courier New"/>
        </w:rPr>
      </w:pPr>
      <w:r w:rsidRPr="0084047D">
        <w:rPr>
          <w:rFonts w:ascii="Courier New" w:hAnsi="Courier New" w:cs="Courier New"/>
          <w:b/>
          <w:bCs/>
          <w:color w:val="000000"/>
        </w:rPr>
        <w:t xml:space="preserve">Art. </w:t>
      </w:r>
      <w:r>
        <w:rPr>
          <w:rFonts w:ascii="Courier New" w:hAnsi="Courier New" w:cs="Courier New"/>
          <w:b/>
          <w:bCs/>
          <w:color w:val="000000"/>
        </w:rPr>
        <w:t>2</w:t>
      </w:r>
      <w:r w:rsidRPr="0084047D">
        <w:rPr>
          <w:rFonts w:ascii="Courier New" w:hAnsi="Courier New" w:cs="Courier New"/>
          <w:b/>
          <w:bCs/>
          <w:color w:val="000000"/>
        </w:rPr>
        <w:t>º</w:t>
      </w:r>
      <w:r w:rsidRPr="0084047D">
        <w:rPr>
          <w:rFonts w:ascii="Courier New" w:hAnsi="Courier New" w:cs="Courier New"/>
          <w:color w:val="000000"/>
        </w:rPr>
        <w:t xml:space="preserve"> </w:t>
      </w:r>
      <w:r>
        <w:rPr>
          <w:rFonts w:ascii="Courier New" w:hAnsi="Courier New" w:cs="Courier New"/>
          <w:color w:val="000000"/>
        </w:rPr>
        <w:t xml:space="preserve">A </w:t>
      </w:r>
      <w:r w:rsidRPr="00D614C3">
        <w:rPr>
          <w:rFonts w:ascii="Courier New" w:hAnsi="Courier New" w:cs="Courier New"/>
          <w:color w:val="000000"/>
        </w:rPr>
        <w:t>Lei Complementar nº 92, de 22 de setembro de 2017</w:t>
      </w:r>
      <w:r>
        <w:rPr>
          <w:rFonts w:ascii="Courier New" w:hAnsi="Courier New" w:cs="Courier New"/>
          <w:color w:val="000000"/>
        </w:rPr>
        <w:t xml:space="preserve"> passa a vigorar acrescida dos seguintes </w:t>
      </w:r>
      <w:r w:rsidRPr="006630F5">
        <w:rPr>
          <w:rFonts w:ascii="Courier New" w:hAnsi="Courier New" w:cs="Courier New"/>
          <w:color w:val="000000"/>
        </w:rPr>
        <w:t>dispositivos 15-A, 15-B e 17-A:</w:t>
      </w:r>
    </w:p>
    <w:p w14:paraId="770BCFEC" w14:textId="083F3A30" w:rsidR="0084047D" w:rsidRDefault="006630F5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“</w:t>
      </w:r>
      <w:r w:rsidR="0084047D" w:rsidRPr="0084047D">
        <w:rPr>
          <w:rFonts w:ascii="Courier New" w:hAnsi="Courier New" w:cs="Courier New"/>
          <w:b/>
          <w:bCs/>
          <w:color w:val="000000"/>
        </w:rPr>
        <w:t>Art. 15-A</w:t>
      </w:r>
      <w:r w:rsidR="0084047D" w:rsidRPr="0084047D">
        <w:rPr>
          <w:rFonts w:ascii="Courier New" w:hAnsi="Courier New" w:cs="Courier New"/>
          <w:color w:val="000000"/>
        </w:rPr>
        <w:t xml:space="preserve"> Compete ao Comitê de Investimentos:</w:t>
      </w:r>
    </w:p>
    <w:p w14:paraId="37167FD1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B347A76" w14:textId="48996738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lastRenderedPageBreak/>
        <w:t xml:space="preserve">I - </w:t>
      </w:r>
      <w:proofErr w:type="gramStart"/>
      <w:r w:rsidRPr="0084047D">
        <w:rPr>
          <w:rFonts w:ascii="Courier New" w:hAnsi="Courier New" w:cs="Courier New"/>
          <w:color w:val="000000"/>
        </w:rPr>
        <w:t xml:space="preserve">discutir </w:t>
      </w:r>
      <w:r w:rsidR="003E0403" w:rsidRPr="008E0537">
        <w:rPr>
          <w:rFonts w:ascii="Courier New" w:hAnsi="Courier New" w:cs="Courier New"/>
          <w:color w:val="000000"/>
        </w:rPr>
        <w:t>e elaborar</w:t>
      </w:r>
      <w:proofErr w:type="gramEnd"/>
      <w:r w:rsidR="003E0403">
        <w:rPr>
          <w:rFonts w:ascii="Courier New" w:hAnsi="Courier New" w:cs="Courier New"/>
          <w:color w:val="000000"/>
        </w:rPr>
        <w:t xml:space="preserve"> </w:t>
      </w:r>
      <w:r w:rsidRPr="0084047D">
        <w:rPr>
          <w:rFonts w:ascii="Courier New" w:hAnsi="Courier New" w:cs="Courier New"/>
          <w:color w:val="000000"/>
        </w:rPr>
        <w:t>a Política Anual de Investimentos através de estudos e análises do cenário econômico-financeiro;</w:t>
      </w:r>
    </w:p>
    <w:p w14:paraId="2657E320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74ABFBB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II - </w:t>
      </w:r>
      <w:proofErr w:type="gramStart"/>
      <w:r w:rsidRPr="0084047D">
        <w:rPr>
          <w:rFonts w:ascii="Courier New" w:hAnsi="Courier New" w:cs="Courier New"/>
          <w:color w:val="000000"/>
        </w:rPr>
        <w:t>formular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propostas para a gestão eficiente das aplicações financeiras, observando a legislação pertinente;</w:t>
      </w:r>
    </w:p>
    <w:p w14:paraId="68E5DB2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9AA51FC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III - emitir relatórios e demonstrativos avaliando o desempenho da carteira de investimentos de acordo com os parâmetros definidos na Política de Investimentos;</w:t>
      </w:r>
    </w:p>
    <w:p w14:paraId="52E0B4F2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617FD59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IV - </w:t>
      </w:r>
      <w:proofErr w:type="gramStart"/>
      <w:r w:rsidRPr="0084047D">
        <w:rPr>
          <w:rFonts w:ascii="Courier New" w:hAnsi="Courier New" w:cs="Courier New"/>
          <w:color w:val="000000"/>
        </w:rPr>
        <w:t>assegurar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o enquadramento dos ativos de acordo com as Resoluções do Conselho Monetário Nacional;</w:t>
      </w:r>
    </w:p>
    <w:p w14:paraId="0C8BF92A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515F2023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V - </w:t>
      </w:r>
      <w:proofErr w:type="gramStart"/>
      <w:r w:rsidRPr="0084047D">
        <w:rPr>
          <w:rFonts w:ascii="Courier New" w:hAnsi="Courier New" w:cs="Courier New"/>
          <w:color w:val="000000"/>
        </w:rPr>
        <w:t>realizar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visitas técnicas às instituições financeiras credenciadas ou candidatas ao credenciamento;</w:t>
      </w:r>
    </w:p>
    <w:p w14:paraId="3AD50117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960D2A1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VI - </w:t>
      </w:r>
      <w:proofErr w:type="gramStart"/>
      <w:r w:rsidRPr="0084047D">
        <w:rPr>
          <w:rFonts w:ascii="Courier New" w:hAnsi="Courier New" w:cs="Courier New"/>
          <w:color w:val="000000"/>
        </w:rPr>
        <w:t>apresentar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ao Conselho de Administração as instituições financeiras e seus produtos após a devida e fundamentada análise;</w:t>
      </w:r>
    </w:p>
    <w:p w14:paraId="0BE9C45C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227D4441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VII - emitir parecer quanto à escolha de novas instituições financeiras, observando a legislação vigente, concernente ao credenciamento;</w:t>
      </w:r>
    </w:p>
    <w:p w14:paraId="0DC30140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AB03C51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VIII - reavaliar as estratégias de investimentos, em decorrência da previsão ou ocorrência de fatos conjunturais relevantes que venham direta ou </w:t>
      </w:r>
      <w:r w:rsidRPr="0084047D">
        <w:rPr>
          <w:rFonts w:ascii="Courier New" w:hAnsi="Courier New" w:cs="Courier New"/>
          <w:color w:val="000000"/>
        </w:rPr>
        <w:lastRenderedPageBreak/>
        <w:t>indiretamente influenciar os mercados financeiros e de capitais;</w:t>
      </w:r>
    </w:p>
    <w:p w14:paraId="4410F385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606CCF0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IX - </w:t>
      </w:r>
      <w:proofErr w:type="gramStart"/>
      <w:r w:rsidRPr="0084047D">
        <w:rPr>
          <w:rFonts w:ascii="Courier New" w:hAnsi="Courier New" w:cs="Courier New"/>
          <w:color w:val="000000"/>
        </w:rPr>
        <w:t>analisar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os relatórios de investimentos, emitindo parecer acerca da aderência à Política de Investimentos;</w:t>
      </w:r>
    </w:p>
    <w:p w14:paraId="173E6DB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DF0E10A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X - </w:t>
      </w:r>
      <w:proofErr w:type="gramStart"/>
      <w:r w:rsidRPr="0084047D">
        <w:rPr>
          <w:rFonts w:ascii="Courier New" w:hAnsi="Courier New" w:cs="Courier New"/>
          <w:color w:val="000000"/>
        </w:rPr>
        <w:t>encaminhar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as propostas para deliberação final do Conselho de Administração, nos casos especificados no Regimento Interno; e</w:t>
      </w:r>
    </w:p>
    <w:p w14:paraId="3A3FC90B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CF60BE8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XI - manifestar-se sobre a carteira de empréstimos consignados de que trata o § 7º do art. 2º desta Lei Complementar.</w:t>
      </w:r>
    </w:p>
    <w:p w14:paraId="5D49BF81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633A3DD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1º</w:t>
      </w:r>
      <w:r w:rsidRPr="0084047D">
        <w:rPr>
          <w:rFonts w:ascii="Courier New" w:hAnsi="Courier New" w:cs="Courier New"/>
          <w:color w:val="000000"/>
        </w:rPr>
        <w:t xml:space="preserve"> As deliberações do Comitê de Investimentos observarão os limites estabelecidos na Resolução do Conselho Monetário Nacional, na Política de Investimentos e nos limites de alçada para aprovação de alocações e desinvestimentos fixados em ato normativo editado pela unidade gestora do RPPS e publicado em seu endereço eletrônico.</w:t>
      </w:r>
    </w:p>
    <w:p w14:paraId="703FE4EB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622344B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2º</w:t>
      </w:r>
      <w:r w:rsidRPr="0084047D">
        <w:rPr>
          <w:rFonts w:ascii="Courier New" w:hAnsi="Courier New" w:cs="Courier New"/>
          <w:color w:val="000000"/>
        </w:rPr>
        <w:t xml:space="preserve"> As alocações e os desinvestimentos que excederem os limites de alçada referidos no § 1º dependerão de deliberação final do Conselho de Administração, mediante proposta fundamentada do Comitê de Investimentos, com registro em ata.</w:t>
      </w:r>
    </w:p>
    <w:p w14:paraId="0DD8D1F2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293D0760" w14:textId="5FB82D2E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3º</w:t>
      </w:r>
      <w:r w:rsidRPr="0084047D">
        <w:rPr>
          <w:rFonts w:ascii="Courier New" w:hAnsi="Courier New" w:cs="Courier New"/>
          <w:color w:val="000000"/>
        </w:rPr>
        <w:t xml:space="preserve"> As decisões do Comitê de Investimentos serão embasadas na análise do cenário macroeconômico, da evolução da execução do orçamento do ITAPEVIPREV, dos dados atualizados dos fluxos de </w:t>
      </w:r>
      <w:r w:rsidRPr="0084047D">
        <w:rPr>
          <w:rFonts w:ascii="Courier New" w:hAnsi="Courier New" w:cs="Courier New"/>
          <w:color w:val="000000"/>
        </w:rPr>
        <w:lastRenderedPageBreak/>
        <w:t>caixa e dos investimentos, com visão de curto e longo prazo, e das propostas de investimento e respectivas análises técnicas, que deverão identificar e avaliar os riscos de crédito, de mercado, de liquidez, operacional, jurídico e sistêmico.</w:t>
      </w:r>
      <w:r w:rsidR="00423709">
        <w:rPr>
          <w:rFonts w:ascii="Courier New" w:hAnsi="Courier New" w:cs="Courier New"/>
          <w:color w:val="000000"/>
        </w:rPr>
        <w:t>”</w:t>
      </w:r>
    </w:p>
    <w:p w14:paraId="2550B775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249AC538" w14:textId="22EE8413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Art. 15-B</w:t>
      </w:r>
      <w:r w:rsidRPr="0084047D">
        <w:rPr>
          <w:rFonts w:ascii="Courier New" w:hAnsi="Courier New" w:cs="Courier New"/>
          <w:color w:val="000000"/>
        </w:rPr>
        <w:t xml:space="preserve"> O Comitê de Investimentos será composto por 5 (cinco) membros, nomeados pelo Chefe do Poder Executivo, escolhidos entre os que mantenham vínculo com o Município de Itapevi ou com a unidade gestora do RPPS, na qualidade de servidor titular de cargo efetivo, ativo ou aposentado, ou de ocupante de cargo de livre nomeação e exoneração, devendo a maioria ser composta por servidores titulares de cargo efetivo e segurados do RPPS.</w:t>
      </w:r>
    </w:p>
    <w:p w14:paraId="212CC119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608CB448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1º</w:t>
      </w:r>
      <w:r w:rsidRPr="0084047D">
        <w:rPr>
          <w:rFonts w:ascii="Courier New" w:hAnsi="Courier New" w:cs="Courier New"/>
          <w:color w:val="000000"/>
        </w:rPr>
        <w:t xml:space="preserve"> A nomeação será formalizada por decreto do Chefe do Poder Executivo, de efeitos concretos e autônomo em relação a qualquer regulamento, no qual constarão o nome e o cargo de cada membro, e será precedida de manifestação do Superintendente atestando o atendimento, por cada indicado, dos requisitos previstos no § 7º deste artigo.</w:t>
      </w:r>
    </w:p>
    <w:p w14:paraId="780402F8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0ED1E2D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2º</w:t>
      </w:r>
      <w:r w:rsidRPr="0084047D">
        <w:rPr>
          <w:rFonts w:ascii="Courier New" w:hAnsi="Courier New" w:cs="Courier New"/>
          <w:color w:val="000000"/>
        </w:rPr>
        <w:t xml:space="preserve"> Os membros do Comitê de Investimentos cumprirão mandato de 2 (dois) anos, permitida a recondução, cujo termo inicial não coincidirá com o dos mandatos dos Conselhos de Administração e Fiscal.</w:t>
      </w:r>
    </w:p>
    <w:p w14:paraId="1D1EAA15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3AB6D06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lastRenderedPageBreak/>
        <w:t>§ 3º</w:t>
      </w:r>
      <w:r w:rsidRPr="0084047D">
        <w:rPr>
          <w:rFonts w:ascii="Courier New" w:hAnsi="Courier New" w:cs="Courier New"/>
          <w:color w:val="000000"/>
        </w:rPr>
        <w:t xml:space="preserve"> A presidência do Comitê de Investimentos será exercida pelo Gestor de Investimentos do ITAPEVIPREV, que integra o colegiado na qualidade de membro, e a secretaria por membro eleito entre os seus integrantes, para período de 1 (um) ano, permitida a recondução.</w:t>
      </w:r>
    </w:p>
    <w:p w14:paraId="1FFA53DB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28286BA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4º</w:t>
      </w:r>
      <w:r w:rsidRPr="0084047D">
        <w:rPr>
          <w:rFonts w:ascii="Courier New" w:hAnsi="Courier New" w:cs="Courier New"/>
          <w:color w:val="000000"/>
        </w:rPr>
        <w:t xml:space="preserve"> Na vacância do cargo de Gestor de Investimentos, ou no impedimento ou ausência de seu ocupante, a presidência será exercida pelo membro eleito para a secretaria, até o provimento do cargo ou a cessação do impedimento, sem prejuízo da realização das reuniões ordinárias.</w:t>
      </w:r>
    </w:p>
    <w:p w14:paraId="14CB7F93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47757AD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5º</w:t>
      </w:r>
      <w:r w:rsidRPr="0084047D">
        <w:rPr>
          <w:rFonts w:ascii="Courier New" w:hAnsi="Courier New" w:cs="Courier New"/>
          <w:color w:val="000000"/>
        </w:rPr>
        <w:t xml:space="preserve"> O membro do Comitê de Investimentos perderá a condição em virtude de:</w:t>
      </w:r>
    </w:p>
    <w:p w14:paraId="6F2B7B55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616B53F9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 - </w:t>
      </w:r>
      <w:proofErr w:type="gramStart"/>
      <w:r w:rsidRPr="0084047D">
        <w:rPr>
          <w:rFonts w:ascii="Courier New" w:hAnsi="Courier New" w:cs="Courier New"/>
          <w:color w:val="000000"/>
        </w:rPr>
        <w:t>perda</w:t>
      </w:r>
      <w:proofErr w:type="gramEnd"/>
      <w:r w:rsidRPr="0084047D">
        <w:rPr>
          <w:rFonts w:ascii="Courier New" w:hAnsi="Courier New" w:cs="Courier New"/>
          <w:color w:val="000000"/>
        </w:rPr>
        <w:t xml:space="preserve"> do vínculo com o Município de Itapevi ou com a unidade gestora do RPPS, ressalvada a hipótese de aposentadoria pelo RPPS;</w:t>
      </w:r>
    </w:p>
    <w:p w14:paraId="69F7BB00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6D816646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II - </w:t>
      </w:r>
      <w:proofErr w:type="gramStart"/>
      <w:r w:rsidRPr="0084047D">
        <w:rPr>
          <w:rFonts w:ascii="Courier New" w:hAnsi="Courier New" w:cs="Courier New"/>
          <w:color w:val="000000"/>
        </w:rPr>
        <w:t>deixar</w:t>
      </w:r>
      <w:proofErr w:type="gramEnd"/>
      <w:r w:rsidRPr="0084047D">
        <w:rPr>
          <w:rFonts w:ascii="Courier New" w:hAnsi="Courier New" w:cs="Courier New"/>
          <w:color w:val="000000"/>
        </w:rPr>
        <w:t xml:space="preserve"> de atender a qualquer dos requisitos previstos no § 7º deste artigo;</w:t>
      </w:r>
    </w:p>
    <w:p w14:paraId="7A3071A1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83D7E13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III - condenação penal transitada em julgado ou condenação em processo administrativo disciplinar irrecorrível;</w:t>
      </w:r>
    </w:p>
    <w:p w14:paraId="7B2A8471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0A1A4F16" w14:textId="776FD994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IV </w:t>
      </w:r>
      <w:r w:rsidR="00667719">
        <w:rPr>
          <w:rFonts w:ascii="Courier New" w:hAnsi="Courier New" w:cs="Courier New"/>
          <w:color w:val="000000"/>
        </w:rPr>
        <w:t>–</w:t>
      </w:r>
      <w:r w:rsidRPr="0084047D">
        <w:rPr>
          <w:rFonts w:ascii="Courier New" w:hAnsi="Courier New" w:cs="Courier New"/>
          <w:color w:val="000000"/>
        </w:rPr>
        <w:t xml:space="preserve"> </w:t>
      </w:r>
      <w:proofErr w:type="gramStart"/>
      <w:r w:rsidRPr="0084047D">
        <w:rPr>
          <w:rFonts w:ascii="Courier New" w:hAnsi="Courier New" w:cs="Courier New"/>
          <w:color w:val="000000"/>
        </w:rPr>
        <w:t>duas</w:t>
      </w:r>
      <w:r w:rsidR="00423709">
        <w:rPr>
          <w:rFonts w:ascii="Courier New" w:hAnsi="Courier New" w:cs="Courier New"/>
          <w:color w:val="000000"/>
        </w:rPr>
        <w:t xml:space="preserve"> </w:t>
      </w:r>
      <w:r w:rsidRPr="0084047D">
        <w:rPr>
          <w:rFonts w:ascii="Courier New" w:hAnsi="Courier New" w:cs="Courier New"/>
          <w:color w:val="000000"/>
        </w:rPr>
        <w:t>ausências</w:t>
      </w:r>
      <w:proofErr w:type="gramEnd"/>
      <w:r w:rsidRPr="0084047D">
        <w:rPr>
          <w:rFonts w:ascii="Courier New" w:hAnsi="Courier New" w:cs="Courier New"/>
          <w:color w:val="000000"/>
        </w:rPr>
        <w:t xml:space="preserve"> consecutivas ou cinco alternadas, no período de 12 (doze) meses, sem justificativa prévia e escrita aceita pelo colegiado;</w:t>
      </w:r>
    </w:p>
    <w:p w14:paraId="7BE6D388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2E58AA9A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lastRenderedPageBreak/>
        <w:t xml:space="preserve">V - </w:t>
      </w:r>
      <w:proofErr w:type="gramStart"/>
      <w:r w:rsidRPr="0084047D">
        <w:rPr>
          <w:rFonts w:ascii="Courier New" w:hAnsi="Courier New" w:cs="Courier New"/>
          <w:color w:val="000000"/>
        </w:rPr>
        <w:t>descumprimento</w:t>
      </w:r>
      <w:proofErr w:type="gramEnd"/>
      <w:r w:rsidRPr="0084047D">
        <w:rPr>
          <w:rFonts w:ascii="Courier New" w:hAnsi="Courier New" w:cs="Courier New"/>
          <w:color w:val="000000"/>
        </w:rPr>
        <w:t xml:space="preserve"> reiterado do dever de declarar impedimento previsto no § 8º deste artigo; ou</w:t>
      </w:r>
    </w:p>
    <w:p w14:paraId="064BE16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A95A4D9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VI - </w:t>
      </w:r>
      <w:proofErr w:type="gramStart"/>
      <w:r w:rsidRPr="0084047D">
        <w:rPr>
          <w:rFonts w:ascii="Courier New" w:hAnsi="Courier New" w:cs="Courier New"/>
          <w:color w:val="000000"/>
        </w:rPr>
        <w:t>pedido</w:t>
      </w:r>
      <w:proofErr w:type="gramEnd"/>
      <w:r w:rsidRPr="0084047D">
        <w:rPr>
          <w:rFonts w:ascii="Courier New" w:hAnsi="Courier New" w:cs="Courier New"/>
          <w:color w:val="000000"/>
        </w:rPr>
        <w:t xml:space="preserve"> de dispensa formulado pelo próprio membro.</w:t>
      </w:r>
    </w:p>
    <w:p w14:paraId="17D3CD66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9E1D692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6º</w:t>
      </w:r>
      <w:r w:rsidRPr="0084047D">
        <w:rPr>
          <w:rFonts w:ascii="Courier New" w:hAnsi="Courier New" w:cs="Courier New"/>
          <w:color w:val="000000"/>
        </w:rPr>
        <w:t xml:space="preserve"> As normas relativas ao funcionamento do Comitê de Investimentos serão tratadas em Regimento Interno, aprovado por Resolução do Conselho de Administração.</w:t>
      </w:r>
    </w:p>
    <w:p w14:paraId="23F98154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67F192A7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7º</w:t>
      </w:r>
      <w:r w:rsidRPr="0084047D">
        <w:rPr>
          <w:rFonts w:ascii="Courier New" w:hAnsi="Courier New" w:cs="Courier New"/>
          <w:color w:val="000000"/>
        </w:rPr>
        <w:t xml:space="preserve"> Aplicam-se aos membros do Comitê de Investimentos os requisitos previstos nos incisos I, III, IV, V, VI e VII do § 1º do art. 6º desta Lei Complementar, devendo a certificação ser válida e corresponder ao nível exigido para o enquadramento do ITAPEVIPREV, nos termos definidos em parâmetros gerais pelo órgão federal responsável pela supervisão dos regimes próprios de previdência social.</w:t>
      </w:r>
    </w:p>
    <w:p w14:paraId="68BA34A8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993F4FF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8º</w:t>
      </w:r>
      <w:r w:rsidRPr="0084047D">
        <w:rPr>
          <w:rFonts w:ascii="Courier New" w:hAnsi="Courier New" w:cs="Courier New"/>
          <w:color w:val="000000"/>
        </w:rPr>
        <w:t xml:space="preserve"> É vedada a participação de membro do Comitê de Investimentos na análise e na deliberação de matéria em que:</w:t>
      </w:r>
    </w:p>
    <w:p w14:paraId="1D538959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C2ABCCA" w14:textId="42584C28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 - </w:t>
      </w:r>
      <w:r w:rsidR="00C532F5" w:rsidRPr="0084047D">
        <w:rPr>
          <w:rFonts w:ascii="Courier New" w:hAnsi="Courier New" w:cs="Courier New"/>
          <w:color w:val="000000"/>
        </w:rPr>
        <w:t>Figure</w:t>
      </w:r>
      <w:r w:rsidRPr="0084047D">
        <w:rPr>
          <w:rFonts w:ascii="Courier New" w:hAnsi="Courier New" w:cs="Courier New"/>
          <w:color w:val="000000"/>
        </w:rPr>
        <w:t xml:space="preserve"> como tomador de empréstimo consignado de que trata o § 7º do art. 2º desta Lei Complementar;</w:t>
      </w:r>
    </w:p>
    <w:p w14:paraId="3C36BB6A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0E998FA4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II - </w:t>
      </w:r>
      <w:proofErr w:type="gramStart"/>
      <w:r w:rsidRPr="0084047D">
        <w:rPr>
          <w:rFonts w:ascii="Courier New" w:hAnsi="Courier New" w:cs="Courier New"/>
          <w:color w:val="000000"/>
        </w:rPr>
        <w:t>tenha</w:t>
      </w:r>
      <w:proofErr w:type="gramEnd"/>
      <w:r w:rsidRPr="0084047D">
        <w:rPr>
          <w:rFonts w:ascii="Courier New" w:hAnsi="Courier New" w:cs="Courier New"/>
          <w:color w:val="000000"/>
        </w:rPr>
        <w:t xml:space="preserve"> interesse pessoal, direto ou indireto, próprio ou de cônjuge, companheiro ou parente, consanguíneo ou afim, em linha reta ou colateral, até o terceiro grau;</w:t>
      </w:r>
    </w:p>
    <w:p w14:paraId="69864904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4283C9A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III - mantenha ou tenha mantido, nos 12 (doze) meses anteriores, vínculo empregatício, contrato de prestação de serviços ou participação societária com a instituição financeira, o administrador, o gestor ou o distribuidor envolvido; ou</w:t>
      </w:r>
    </w:p>
    <w:p w14:paraId="64C2B702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06A9B85D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 xml:space="preserve">IV - </w:t>
      </w:r>
      <w:proofErr w:type="gramStart"/>
      <w:r w:rsidRPr="0084047D">
        <w:rPr>
          <w:rFonts w:ascii="Courier New" w:hAnsi="Courier New" w:cs="Courier New"/>
          <w:color w:val="000000"/>
        </w:rPr>
        <w:t>atue ou tenha</w:t>
      </w:r>
      <w:proofErr w:type="gramEnd"/>
      <w:r w:rsidRPr="0084047D">
        <w:rPr>
          <w:rFonts w:ascii="Courier New" w:hAnsi="Courier New" w:cs="Courier New"/>
          <w:color w:val="000000"/>
        </w:rPr>
        <w:t xml:space="preserve"> atuado como representante ou preposto da instituição avaliada.</w:t>
      </w:r>
    </w:p>
    <w:p w14:paraId="4DFF3601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8128826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9º</w:t>
      </w:r>
      <w:r w:rsidRPr="0084047D">
        <w:rPr>
          <w:rFonts w:ascii="Courier New" w:hAnsi="Courier New" w:cs="Courier New"/>
          <w:color w:val="000000"/>
        </w:rPr>
        <w:t xml:space="preserve"> O impedimento será comunicado antes do início da deliberação e registrado em ata, abstendo-se o membro impedido de participar da discussão e da votação.</w:t>
      </w:r>
    </w:p>
    <w:p w14:paraId="51040BEE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39FDF4C5" w14:textId="234A8A92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10</w:t>
      </w:r>
      <w:r w:rsidRPr="0084047D">
        <w:rPr>
          <w:rFonts w:ascii="Courier New" w:hAnsi="Courier New" w:cs="Courier New"/>
          <w:color w:val="000000"/>
        </w:rPr>
        <w:t xml:space="preserve"> Os membros do Comitê de Investimentos farão jus ao jeton estabelecido para os membros dos Conselhos, na forma dos §§ 1º e 2º do art. 7º desta Lei Complementar.”</w:t>
      </w:r>
    </w:p>
    <w:p w14:paraId="5EA3F0AC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5254DEC9" w14:textId="723E56B2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color w:val="000000"/>
        </w:rPr>
        <w:t>“</w:t>
      </w:r>
      <w:r w:rsidRPr="0084047D">
        <w:rPr>
          <w:rFonts w:ascii="Courier New" w:hAnsi="Courier New" w:cs="Courier New"/>
          <w:b/>
          <w:bCs/>
          <w:color w:val="000000"/>
        </w:rPr>
        <w:t>Art. 17-A</w:t>
      </w:r>
      <w:r w:rsidRPr="0084047D">
        <w:rPr>
          <w:rFonts w:ascii="Courier New" w:hAnsi="Courier New" w:cs="Courier New"/>
          <w:color w:val="000000"/>
        </w:rPr>
        <w:t xml:space="preserve"> A receita decorrente da contratação, pelo Município de Itapevi, dos serviços de processamento e pagamento da folha dos aposentados e pensionistas do Regime Próprio de Previdência Social fica vinculada, integralmente, ao custeio das ações de capacitação e de certificação profissional de que trata este artigo, vedada sua aplicação em finalidade diversa.</w:t>
      </w:r>
    </w:p>
    <w:p w14:paraId="4E669CBA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CF398DE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1º</w:t>
      </w:r>
      <w:r w:rsidRPr="0084047D">
        <w:rPr>
          <w:rFonts w:ascii="Courier New" w:hAnsi="Courier New" w:cs="Courier New"/>
          <w:color w:val="000000"/>
        </w:rPr>
        <w:t xml:space="preserve"> Os recursos custearão cursos, seminários, congressos, workshops e demais eventos de </w:t>
      </w:r>
      <w:r w:rsidRPr="0084047D">
        <w:rPr>
          <w:rFonts w:ascii="Courier New" w:hAnsi="Courier New" w:cs="Courier New"/>
          <w:color w:val="000000"/>
        </w:rPr>
        <w:lastRenderedPageBreak/>
        <w:t>capacitação e de educação previdenciária, a preparação, a obtenção e a renovação das certificações profissionais exigidas pela legislação federal, os programas de qualificação continuada e os cursos de atualização profissional, bem como a aquisição do material técnico, bibliográfico e didático correspondente.</w:t>
      </w:r>
    </w:p>
    <w:p w14:paraId="3614D619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83C39F1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2º</w:t>
      </w:r>
      <w:r w:rsidRPr="0084047D">
        <w:rPr>
          <w:rFonts w:ascii="Courier New" w:hAnsi="Courier New" w:cs="Courier New"/>
          <w:color w:val="000000"/>
        </w:rPr>
        <w:t xml:space="preserve"> São destinatários das ações os dirigentes, os conselheiros, os membros de comitês e os servidores em exercício no ITAPEVIPREV, bem como os servidores do Município de Itapevi que atuem na área previdenciária.</w:t>
      </w:r>
    </w:p>
    <w:p w14:paraId="653EDA27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49879C5B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3º</w:t>
      </w:r>
      <w:r w:rsidRPr="0084047D">
        <w:rPr>
          <w:rFonts w:ascii="Courier New" w:hAnsi="Courier New" w:cs="Courier New"/>
          <w:color w:val="000000"/>
        </w:rPr>
        <w:t xml:space="preserve"> Os recursos serão consignados em ação orçamentária específica, e o saldo não executado ao final do exercício será reprogramado no exercício seguinte, mantida a vinculação.</w:t>
      </w:r>
    </w:p>
    <w:p w14:paraId="4374E80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728625AC" w14:textId="77777777" w:rsid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§ 4º</w:t>
      </w:r>
      <w:r w:rsidRPr="0084047D">
        <w:rPr>
          <w:rFonts w:ascii="Courier New" w:hAnsi="Courier New" w:cs="Courier New"/>
          <w:color w:val="000000"/>
        </w:rPr>
        <w:t xml:space="preserve"> A prestação de contas ao Conselho de Administração, acerca da execução dos respectivos gastos, dar-se-á por ocasião do fechamento das contas bimestrais, a ser apresentado pela Superintendência.</w:t>
      </w:r>
    </w:p>
    <w:p w14:paraId="02214FDD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  <w:color w:val="000000"/>
        </w:rPr>
      </w:pPr>
    </w:p>
    <w:p w14:paraId="1F6036CA" w14:textId="77777777" w:rsidR="0084047D" w:rsidRPr="0084047D" w:rsidRDefault="0084047D" w:rsidP="0084047D">
      <w:pPr>
        <w:spacing w:line="360" w:lineRule="auto"/>
        <w:ind w:left="2268"/>
        <w:jc w:val="both"/>
        <w:rPr>
          <w:rFonts w:ascii="Courier New" w:hAnsi="Courier New" w:cs="Courier New"/>
        </w:rPr>
      </w:pPr>
      <w:r w:rsidRPr="0084047D">
        <w:rPr>
          <w:rFonts w:ascii="Courier New" w:hAnsi="Courier New" w:cs="Courier New"/>
          <w:b/>
          <w:bCs/>
          <w:color w:val="000000"/>
        </w:rPr>
        <w:t>§ 5º</w:t>
      </w:r>
      <w:r w:rsidRPr="0084047D">
        <w:rPr>
          <w:rFonts w:ascii="Courier New" w:hAnsi="Courier New" w:cs="Courier New"/>
          <w:color w:val="000000"/>
        </w:rPr>
        <w:t xml:space="preserve"> A vinculação de que trata este artigo não constitui taxa de administração e não altera o disposto no art. 17 desta Lei Complementar.”</w:t>
      </w:r>
    </w:p>
    <w:p w14:paraId="4922AE3C" w14:textId="77777777" w:rsidR="0084047D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</w:p>
    <w:p w14:paraId="41D82A08" w14:textId="4D1FCD1D" w:rsidR="002E096D" w:rsidRDefault="0084047D" w:rsidP="002E096D">
      <w:pPr>
        <w:spacing w:line="360" w:lineRule="auto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Art. 3º</w:t>
      </w:r>
      <w:r w:rsidRPr="0084047D">
        <w:rPr>
          <w:rFonts w:ascii="Courier New" w:hAnsi="Courier New" w:cs="Courier New"/>
          <w:color w:val="000000"/>
        </w:rPr>
        <w:t xml:space="preserve"> O Conselho de Administração </w:t>
      </w:r>
      <w:r w:rsidR="002E096D">
        <w:rPr>
          <w:rFonts w:ascii="Courier New" w:hAnsi="Courier New" w:cs="Courier New"/>
          <w:color w:val="000000"/>
        </w:rPr>
        <w:t xml:space="preserve">deverá </w:t>
      </w:r>
      <w:r w:rsidRPr="0084047D">
        <w:rPr>
          <w:rFonts w:ascii="Courier New" w:hAnsi="Courier New" w:cs="Courier New"/>
          <w:color w:val="000000"/>
        </w:rPr>
        <w:t xml:space="preserve">aprovar o respectivo Regimento Interno </w:t>
      </w:r>
      <w:r w:rsidR="005E2D86">
        <w:rPr>
          <w:rFonts w:ascii="Courier New" w:hAnsi="Courier New" w:cs="Courier New"/>
          <w:color w:val="000000"/>
        </w:rPr>
        <w:t xml:space="preserve">do Comitê de Investimentos </w:t>
      </w:r>
      <w:r w:rsidRPr="0084047D">
        <w:rPr>
          <w:rFonts w:ascii="Courier New" w:hAnsi="Courier New" w:cs="Courier New"/>
          <w:color w:val="000000"/>
        </w:rPr>
        <w:t>no prazo de 90 (noventa) dias</w:t>
      </w:r>
      <w:r w:rsidR="002E096D">
        <w:rPr>
          <w:rFonts w:ascii="Courier New" w:hAnsi="Courier New" w:cs="Courier New"/>
          <w:color w:val="000000"/>
        </w:rPr>
        <w:t xml:space="preserve"> a contar da data de publicação desta Lei Complementar.</w:t>
      </w:r>
    </w:p>
    <w:p w14:paraId="0B527980" w14:textId="1CD13C2A" w:rsidR="0084047D" w:rsidRPr="0084047D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</w:p>
    <w:p w14:paraId="3DCA776F" w14:textId="1650EFC1" w:rsidR="0084047D" w:rsidRPr="0084047D" w:rsidRDefault="005E2D86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>Art. 4º</w:t>
      </w:r>
      <w:r w:rsidRPr="0084047D">
        <w:rPr>
          <w:rFonts w:ascii="Courier New" w:hAnsi="Courier New" w:cs="Courier New"/>
          <w:color w:val="000000"/>
        </w:rPr>
        <w:t xml:space="preserve"> </w:t>
      </w:r>
      <w:r w:rsidR="0084047D" w:rsidRPr="0084047D">
        <w:rPr>
          <w:rFonts w:ascii="Courier New" w:hAnsi="Courier New" w:cs="Courier New"/>
          <w:color w:val="000000"/>
        </w:rPr>
        <w:t xml:space="preserve">Os membros do Comitê de Investimentos em exercício na data da publicação desta Lei Complementar permanecerão em suas funções até a nomeação </w:t>
      </w:r>
      <w:r w:rsidR="00F87398">
        <w:rPr>
          <w:rFonts w:ascii="Courier New" w:hAnsi="Courier New" w:cs="Courier New"/>
          <w:color w:val="000000"/>
        </w:rPr>
        <w:t>abordada n</w:t>
      </w:r>
      <w:r>
        <w:rPr>
          <w:rFonts w:ascii="Courier New" w:hAnsi="Courier New" w:cs="Courier New"/>
          <w:color w:val="000000"/>
        </w:rPr>
        <w:t xml:space="preserve">o </w:t>
      </w:r>
      <w:r w:rsidR="0070108E">
        <w:rPr>
          <w:rFonts w:ascii="Courier New" w:hAnsi="Courier New" w:cs="Courier New"/>
          <w:color w:val="000000"/>
        </w:rPr>
        <w:t xml:space="preserve">novo </w:t>
      </w:r>
      <w:r>
        <w:rPr>
          <w:rFonts w:ascii="Courier New" w:hAnsi="Courier New" w:cs="Courier New"/>
          <w:color w:val="000000"/>
        </w:rPr>
        <w:t>art</w:t>
      </w:r>
      <w:r w:rsidR="0070108E">
        <w:rPr>
          <w:rFonts w:ascii="Courier New" w:hAnsi="Courier New" w:cs="Courier New"/>
          <w:color w:val="000000"/>
        </w:rPr>
        <w:t>igo</w:t>
      </w:r>
      <w:r>
        <w:rPr>
          <w:rFonts w:ascii="Courier New" w:hAnsi="Courier New" w:cs="Courier New"/>
          <w:color w:val="000000"/>
        </w:rPr>
        <w:t xml:space="preserve"> 15-B</w:t>
      </w:r>
      <w:r w:rsidR="0084047D" w:rsidRPr="0084047D">
        <w:rPr>
          <w:rFonts w:ascii="Courier New" w:hAnsi="Courier New" w:cs="Courier New"/>
          <w:color w:val="000000"/>
        </w:rPr>
        <w:t>.</w:t>
      </w:r>
    </w:p>
    <w:p w14:paraId="1B54B990" w14:textId="77777777" w:rsidR="0084047D" w:rsidRPr="0084047D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</w:p>
    <w:p w14:paraId="1C5F93CB" w14:textId="20235698" w:rsidR="0084047D" w:rsidRPr="0084047D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 xml:space="preserve">Art. </w:t>
      </w:r>
      <w:r w:rsidR="005E2D86">
        <w:rPr>
          <w:rFonts w:ascii="Courier New" w:hAnsi="Courier New" w:cs="Courier New"/>
          <w:b/>
          <w:bCs/>
          <w:color w:val="000000"/>
        </w:rPr>
        <w:t>5</w:t>
      </w:r>
      <w:r w:rsidRPr="0084047D">
        <w:rPr>
          <w:rFonts w:ascii="Courier New" w:hAnsi="Courier New" w:cs="Courier New"/>
          <w:b/>
          <w:bCs/>
          <w:color w:val="000000"/>
        </w:rPr>
        <w:t>º</w:t>
      </w:r>
      <w:r w:rsidRPr="0084047D">
        <w:rPr>
          <w:rFonts w:ascii="Courier New" w:hAnsi="Courier New" w:cs="Courier New"/>
          <w:color w:val="000000"/>
        </w:rPr>
        <w:t xml:space="preserve"> As despesas decorrentes da execução desta Lei Complementar correrão por conta das dotações orçamentárias próprias, suplementadas se necessário.</w:t>
      </w:r>
    </w:p>
    <w:p w14:paraId="19B59B5B" w14:textId="77777777" w:rsidR="0084047D" w:rsidRPr="0084047D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</w:p>
    <w:p w14:paraId="4683E2AB" w14:textId="1A2F8916" w:rsidR="000068E7" w:rsidRDefault="0084047D" w:rsidP="000068E7">
      <w:pPr>
        <w:spacing w:line="360" w:lineRule="auto"/>
        <w:jc w:val="both"/>
        <w:rPr>
          <w:rFonts w:ascii="Courier New" w:hAnsi="Courier New" w:cs="Courier New"/>
          <w:color w:val="000000"/>
        </w:rPr>
      </w:pPr>
      <w:r w:rsidRPr="0084047D">
        <w:rPr>
          <w:rFonts w:ascii="Courier New" w:hAnsi="Courier New" w:cs="Courier New"/>
          <w:b/>
          <w:bCs/>
          <w:color w:val="000000"/>
        </w:rPr>
        <w:t xml:space="preserve">Art. </w:t>
      </w:r>
      <w:r w:rsidR="00F87398">
        <w:rPr>
          <w:rFonts w:ascii="Courier New" w:hAnsi="Courier New" w:cs="Courier New"/>
          <w:b/>
          <w:bCs/>
          <w:color w:val="000000"/>
        </w:rPr>
        <w:t>6</w:t>
      </w:r>
      <w:r w:rsidRPr="0084047D">
        <w:rPr>
          <w:rFonts w:ascii="Courier New" w:hAnsi="Courier New" w:cs="Courier New"/>
          <w:b/>
          <w:bCs/>
          <w:color w:val="000000"/>
        </w:rPr>
        <w:t>º</w:t>
      </w:r>
      <w:r w:rsidRPr="0084047D">
        <w:rPr>
          <w:rFonts w:ascii="Courier New" w:hAnsi="Courier New" w:cs="Courier New"/>
          <w:color w:val="000000"/>
        </w:rPr>
        <w:t xml:space="preserve"> Esta Lei Complementar entra em vigor na data de sua publicação</w:t>
      </w:r>
      <w:r w:rsidR="000068E7">
        <w:rPr>
          <w:rFonts w:ascii="Courier New" w:hAnsi="Courier New" w:cs="Courier New"/>
          <w:color w:val="000000"/>
        </w:rPr>
        <w:t xml:space="preserve">, revogando as disposições em contrário, em especial o Decreto </w:t>
      </w:r>
      <w:r w:rsidR="000068E7" w:rsidRPr="0084047D">
        <w:rPr>
          <w:rFonts w:ascii="Courier New" w:hAnsi="Courier New" w:cs="Courier New"/>
          <w:color w:val="000000"/>
        </w:rPr>
        <w:t>nº 5.297, de 14 de novembro de 2017.</w:t>
      </w:r>
    </w:p>
    <w:p w14:paraId="6715A5E8" w14:textId="4C9B971B" w:rsidR="0084047D" w:rsidRPr="0084047D" w:rsidRDefault="0084047D" w:rsidP="0084047D">
      <w:pPr>
        <w:spacing w:line="360" w:lineRule="auto"/>
        <w:jc w:val="both"/>
        <w:rPr>
          <w:rFonts w:ascii="Courier New" w:hAnsi="Courier New" w:cs="Courier New"/>
          <w:color w:val="000000"/>
        </w:rPr>
      </w:pPr>
    </w:p>
    <w:p w14:paraId="63255DAF" w14:textId="77777777" w:rsidR="004B3842" w:rsidRPr="00000E52" w:rsidRDefault="004B3842">
      <w:pPr>
        <w:spacing w:line="276" w:lineRule="auto"/>
        <w:jc w:val="both"/>
        <w:rPr>
          <w:rFonts w:ascii="Courier New" w:hAnsi="Courier New" w:cs="Courier New"/>
        </w:rPr>
      </w:pPr>
    </w:p>
    <w:p w14:paraId="7496BCDA" w14:textId="64E6E74D" w:rsidR="004B3842" w:rsidRPr="00000E52" w:rsidRDefault="000C491E">
      <w:pPr>
        <w:spacing w:line="276" w:lineRule="auto"/>
        <w:contextualSpacing/>
        <w:jc w:val="center"/>
        <w:rPr>
          <w:rFonts w:ascii="Courier New" w:hAnsi="Courier New"/>
        </w:rPr>
      </w:pPr>
      <w:r w:rsidRPr="00000E52">
        <w:rPr>
          <w:rFonts w:ascii="Courier New" w:hAnsi="Courier New" w:cs="Courier New"/>
          <w:bCs/>
        </w:rPr>
        <w:t xml:space="preserve">Prefeitura do Município de Itapevi, </w:t>
      </w:r>
      <w:r w:rsidR="005E2D86">
        <w:rPr>
          <w:rFonts w:ascii="Courier New" w:hAnsi="Courier New" w:cs="Courier New"/>
          <w:bCs/>
        </w:rPr>
        <w:t>2</w:t>
      </w:r>
      <w:r w:rsidR="000F33E7">
        <w:rPr>
          <w:rFonts w:ascii="Courier New" w:hAnsi="Courier New" w:cs="Courier New"/>
          <w:bCs/>
        </w:rPr>
        <w:t>1</w:t>
      </w:r>
      <w:r w:rsidR="0013364B">
        <w:rPr>
          <w:rFonts w:ascii="Courier New" w:hAnsi="Courier New" w:cs="Courier New"/>
          <w:bCs/>
        </w:rPr>
        <w:t xml:space="preserve"> </w:t>
      </w:r>
      <w:r w:rsidRPr="00000E52">
        <w:rPr>
          <w:rFonts w:ascii="Courier New" w:hAnsi="Courier New" w:cs="Courier New"/>
          <w:bCs/>
        </w:rPr>
        <w:t xml:space="preserve">de </w:t>
      </w:r>
      <w:r w:rsidR="000F33E7">
        <w:rPr>
          <w:rFonts w:ascii="Courier New" w:hAnsi="Courier New" w:cs="Courier New"/>
          <w:bCs/>
        </w:rPr>
        <w:t>setembro</w:t>
      </w:r>
      <w:r w:rsidRPr="00000E52">
        <w:rPr>
          <w:rFonts w:ascii="Courier New" w:hAnsi="Courier New" w:cs="Courier New"/>
          <w:bCs/>
        </w:rPr>
        <w:t xml:space="preserve"> de 2026.</w:t>
      </w:r>
    </w:p>
    <w:p w14:paraId="55D7FED1" w14:textId="77777777" w:rsidR="004B3842" w:rsidRPr="00000E52" w:rsidRDefault="004B3842">
      <w:pPr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5A576912" w14:textId="77777777" w:rsidR="004B3842" w:rsidRDefault="004B3842">
      <w:pPr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78C7DAC5" w14:textId="77777777" w:rsidR="0041775C" w:rsidRDefault="0041775C">
      <w:pPr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30D52386" w14:textId="77777777" w:rsidR="00F87398" w:rsidRDefault="00F87398">
      <w:pPr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2478E095" w14:textId="77777777" w:rsidR="00F87398" w:rsidRDefault="00F87398">
      <w:pPr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51536596" w14:textId="77777777" w:rsidR="0041775C" w:rsidRPr="00000E52" w:rsidRDefault="0041775C">
      <w:pPr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6666CCE0" w14:textId="77777777" w:rsidR="004B3842" w:rsidRPr="00000E52" w:rsidRDefault="000C491E">
      <w:pPr>
        <w:contextualSpacing/>
        <w:jc w:val="center"/>
        <w:rPr>
          <w:rFonts w:ascii="Courier New" w:hAnsi="Courier New" w:cs="Courier New"/>
          <w:b/>
        </w:rPr>
      </w:pPr>
      <w:r w:rsidRPr="00000E52">
        <w:rPr>
          <w:rFonts w:ascii="Courier New" w:hAnsi="Courier New" w:cs="Courier New"/>
          <w:b/>
        </w:rPr>
        <w:t>MARCOS FERREIRA GODOY</w:t>
      </w:r>
    </w:p>
    <w:p w14:paraId="10CE9873" w14:textId="77777777" w:rsidR="004B3842" w:rsidRPr="00000E52" w:rsidRDefault="000C491E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</w:rPr>
      </w:pPr>
      <w:r w:rsidRPr="00000E52">
        <w:rPr>
          <w:rFonts w:ascii="Courier New" w:hAnsi="Courier New" w:cs="Courier New"/>
          <w:b/>
        </w:rPr>
        <w:t>PREFEITO</w:t>
      </w:r>
    </w:p>
    <w:p w14:paraId="33D8DE1B" w14:textId="77777777" w:rsidR="00000E52" w:rsidRDefault="00000E52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</w:rPr>
      </w:pPr>
    </w:p>
    <w:p w14:paraId="7AD1924D" w14:textId="77777777" w:rsidR="0041775C" w:rsidRDefault="0041775C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</w:rPr>
      </w:pPr>
    </w:p>
    <w:p w14:paraId="2A4E50DC" w14:textId="77777777" w:rsidR="0041775C" w:rsidRDefault="0041775C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</w:rPr>
      </w:pPr>
    </w:p>
    <w:p w14:paraId="000E6B44" w14:textId="77777777" w:rsidR="0041775C" w:rsidRPr="00000E52" w:rsidRDefault="0041775C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</w:rPr>
      </w:pPr>
    </w:p>
    <w:p w14:paraId="60BB3CE8" w14:textId="77777777" w:rsidR="004B3842" w:rsidRPr="00000E52" w:rsidRDefault="004B3842">
      <w:pPr>
        <w:tabs>
          <w:tab w:val="left" w:pos="284"/>
        </w:tabs>
        <w:spacing w:line="276" w:lineRule="auto"/>
        <w:contextualSpacing/>
        <w:jc w:val="center"/>
        <w:rPr>
          <w:rFonts w:ascii="Courier New" w:hAnsi="Courier New" w:cs="Courier New"/>
          <w:b/>
        </w:rPr>
      </w:pPr>
    </w:p>
    <w:p w14:paraId="0A1C74EA" w14:textId="77777777" w:rsidR="004B3842" w:rsidRPr="00000E52" w:rsidRDefault="000C491E">
      <w:pPr>
        <w:contextualSpacing/>
        <w:jc w:val="center"/>
        <w:rPr>
          <w:rFonts w:ascii="Courier New" w:hAnsi="Courier New" w:cs="Courier New"/>
          <w:b/>
        </w:rPr>
      </w:pPr>
      <w:r w:rsidRPr="00000E52">
        <w:rPr>
          <w:rFonts w:ascii="Courier New" w:hAnsi="Courier New" w:cs="Courier New"/>
          <w:b/>
        </w:rPr>
        <w:t>JONATAS FELIPE FRANCISCO</w:t>
      </w:r>
    </w:p>
    <w:p w14:paraId="00BDE651" w14:textId="77777777" w:rsidR="004B3842" w:rsidRPr="00000E52" w:rsidRDefault="000C491E">
      <w:pPr>
        <w:contextualSpacing/>
        <w:jc w:val="center"/>
        <w:rPr>
          <w:rFonts w:ascii="Arial" w:eastAsia="Arial" w:hAnsi="Arial" w:cs="Arial"/>
          <w:color w:val="000000"/>
        </w:rPr>
      </w:pPr>
      <w:r w:rsidRPr="00000E52">
        <w:rPr>
          <w:rFonts w:ascii="Courier New" w:hAnsi="Courier New" w:cs="Courier New"/>
          <w:b/>
        </w:rPr>
        <w:t>SECRETÁRIO DE GOVERNO</w:t>
      </w:r>
    </w:p>
    <w:sectPr w:rsidR="004B3842" w:rsidRPr="00000E52" w:rsidSect="001336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59" w:right="991" w:bottom="284" w:left="1701" w:header="720" w:footer="215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2149D" w14:textId="77777777" w:rsidR="00F443EA" w:rsidRDefault="00F443EA">
      <w:r>
        <w:separator/>
      </w:r>
    </w:p>
  </w:endnote>
  <w:endnote w:type="continuationSeparator" w:id="0">
    <w:p w14:paraId="6BDF4C0D" w14:textId="77777777" w:rsidR="00F443EA" w:rsidRDefault="00F4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799F" w14:textId="77777777" w:rsidR="004B3842" w:rsidRDefault="004B384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967367"/>
      <w:docPartObj>
        <w:docPartGallery w:val="Page Numbers (Bottom of Page)"/>
        <w:docPartUnique/>
      </w:docPartObj>
    </w:sdtPr>
    <w:sdtEndPr/>
    <w:sdtContent>
      <w:p w14:paraId="1BF4DA93" w14:textId="77777777" w:rsidR="004B3842" w:rsidRDefault="000C491E">
        <w:pPr>
          <w:pStyle w:val="Rodap"/>
          <w:jc w:val="right"/>
          <w:rPr>
            <w:rFonts w:ascii="Courier New" w:hAnsi="Courier New" w:cs="Courier New"/>
            <w:sz w:val="22"/>
            <w:szCs w:val="22"/>
          </w:rPr>
        </w:pPr>
        <w:r>
          <w:rPr>
            <w:rFonts w:ascii="Courier New" w:hAnsi="Courier New" w:cs="Courier New"/>
            <w:sz w:val="22"/>
            <w:szCs w:val="22"/>
          </w:rPr>
          <w:fldChar w:fldCharType="begin"/>
        </w:r>
        <w:r>
          <w:rPr>
            <w:rFonts w:ascii="Courier New" w:hAnsi="Courier New" w:cs="Courier New"/>
            <w:sz w:val="22"/>
            <w:szCs w:val="22"/>
          </w:rPr>
          <w:instrText xml:space="preserve"> PAGE </w:instrText>
        </w:r>
        <w:r>
          <w:rPr>
            <w:rFonts w:ascii="Courier New" w:hAnsi="Courier New" w:cs="Courier New"/>
            <w:sz w:val="22"/>
            <w:szCs w:val="22"/>
          </w:rPr>
          <w:fldChar w:fldCharType="separate"/>
        </w:r>
        <w:r>
          <w:rPr>
            <w:rFonts w:ascii="Courier New" w:hAnsi="Courier New" w:cs="Courier New"/>
            <w:sz w:val="22"/>
            <w:szCs w:val="22"/>
          </w:rPr>
          <w:t>7</w:t>
        </w:r>
        <w:r>
          <w:rPr>
            <w:rFonts w:ascii="Courier New" w:hAnsi="Courier New" w:cs="Courier New"/>
            <w:sz w:val="22"/>
            <w:szCs w:val="22"/>
          </w:rPr>
          <w:fldChar w:fldCharType="end"/>
        </w:r>
      </w:p>
    </w:sdtContent>
  </w:sdt>
  <w:p w14:paraId="1B720B87" w14:textId="77777777" w:rsidR="004B3842" w:rsidRDefault="004B3842">
    <w:pPr>
      <w:tabs>
        <w:tab w:val="center" w:pos="4819"/>
        <w:tab w:val="right" w:pos="9638"/>
      </w:tabs>
      <w:jc w:val="right"/>
      <w:rPr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797971"/>
      <w:docPartObj>
        <w:docPartGallery w:val="Page Numbers (Bottom of Page)"/>
        <w:docPartUnique/>
      </w:docPartObj>
    </w:sdtPr>
    <w:sdtEndPr/>
    <w:sdtContent>
      <w:p w14:paraId="3EB81909" w14:textId="77777777" w:rsidR="004B3842" w:rsidRDefault="000C491E">
        <w:pPr>
          <w:pStyle w:val="Rodap"/>
          <w:jc w:val="right"/>
          <w:rPr>
            <w:rFonts w:ascii="Courier New" w:hAnsi="Courier New" w:cs="Courier New"/>
            <w:sz w:val="22"/>
            <w:szCs w:val="22"/>
          </w:rPr>
        </w:pPr>
        <w:r>
          <w:rPr>
            <w:rFonts w:ascii="Courier New" w:hAnsi="Courier New" w:cs="Courier New"/>
            <w:sz w:val="22"/>
            <w:szCs w:val="22"/>
          </w:rPr>
          <w:fldChar w:fldCharType="begin"/>
        </w:r>
        <w:r>
          <w:rPr>
            <w:rFonts w:ascii="Courier New" w:hAnsi="Courier New" w:cs="Courier New"/>
            <w:sz w:val="22"/>
            <w:szCs w:val="22"/>
          </w:rPr>
          <w:instrText xml:space="preserve"> PAGE </w:instrText>
        </w:r>
        <w:r>
          <w:rPr>
            <w:rFonts w:ascii="Courier New" w:hAnsi="Courier New" w:cs="Courier New"/>
            <w:sz w:val="22"/>
            <w:szCs w:val="22"/>
          </w:rPr>
          <w:fldChar w:fldCharType="separate"/>
        </w:r>
        <w:r>
          <w:rPr>
            <w:rFonts w:ascii="Courier New" w:hAnsi="Courier New" w:cs="Courier New"/>
            <w:sz w:val="22"/>
            <w:szCs w:val="22"/>
          </w:rPr>
          <w:t>7</w:t>
        </w:r>
        <w:r>
          <w:rPr>
            <w:rFonts w:ascii="Courier New" w:hAnsi="Courier New" w:cs="Courier New"/>
            <w:sz w:val="22"/>
            <w:szCs w:val="22"/>
          </w:rPr>
          <w:fldChar w:fldCharType="end"/>
        </w:r>
      </w:p>
    </w:sdtContent>
  </w:sdt>
  <w:p w14:paraId="37A5542C" w14:textId="77777777" w:rsidR="004B3842" w:rsidRDefault="004B3842">
    <w:pPr>
      <w:tabs>
        <w:tab w:val="center" w:pos="4819"/>
        <w:tab w:val="right" w:pos="9638"/>
      </w:tabs>
      <w:jc w:val="righ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8AB9B" w14:textId="77777777" w:rsidR="00F443EA" w:rsidRDefault="00F443EA">
      <w:r>
        <w:separator/>
      </w:r>
    </w:p>
  </w:footnote>
  <w:footnote w:type="continuationSeparator" w:id="0">
    <w:p w14:paraId="3B0E032E" w14:textId="77777777" w:rsidR="00F443EA" w:rsidRDefault="00F4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FF8EF" w14:textId="77777777" w:rsidR="004B3842" w:rsidRDefault="004B384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CD4D6" w14:textId="77777777" w:rsidR="004B3842" w:rsidRDefault="000C491E">
    <w:pPr>
      <w:jc w:val="center"/>
      <w:rPr>
        <w:rFonts w:ascii="Calibri" w:hAnsi="Calibri" w:cs="Calibri"/>
        <w:b/>
        <w:bCs/>
        <w:caps/>
      </w:rPr>
    </w:pPr>
    <w:r>
      <w:rPr>
        <w:noProof/>
      </w:rPr>
      <w:drawing>
        <wp:inline distT="0" distB="0" distL="0" distR="0" wp14:anchorId="5ECFF4CA" wp14:editId="6AEEE3F7">
          <wp:extent cx="419100" cy="504825"/>
          <wp:effectExtent l="0" t="0" r="0" b="0"/>
          <wp:docPr id="1997572823" name="Imagem 1797141741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79714174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8DDED7B" w14:textId="77777777" w:rsidR="004B3842" w:rsidRDefault="000C491E">
    <w:pPr>
      <w:jc w:val="center"/>
      <w:rPr>
        <w:rFonts w:ascii="Calibri" w:hAnsi="Calibri" w:cs="Calibri"/>
        <w:b/>
        <w:bCs/>
        <w:caps/>
      </w:rPr>
    </w:pPr>
    <w:r>
      <w:rPr>
        <w:rFonts w:ascii="Calibri" w:hAnsi="Calibri" w:cs="Calibri"/>
        <w:b/>
        <w:bCs/>
        <w:caps/>
      </w:rPr>
      <w:t>Prefeitura Municipal de Itapevi</w:t>
    </w:r>
  </w:p>
  <w:p w14:paraId="54EC7C6C" w14:textId="77777777" w:rsidR="004B3842" w:rsidRDefault="000C491E">
    <w:pPr>
      <w:jc w:val="center"/>
      <w:rPr>
        <w:rFonts w:ascii="Calibri" w:hAnsi="Calibri" w:cs="Calibri"/>
        <w:caps/>
        <w:sz w:val="18"/>
        <w:szCs w:val="18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0F6E14ED" w14:textId="77777777" w:rsidR="004B3842" w:rsidRDefault="000C491E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Campos, 675 | Vila Nova Itapevi | Itapevi | São Paulo | CEP: 06693-120</w:t>
    </w:r>
  </w:p>
  <w:p w14:paraId="0D258BD6" w14:textId="77777777" w:rsidR="004B3842" w:rsidRDefault="000C491E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Tel.: (11) 4143-</w:t>
    </w:r>
    <w:proofErr w:type="gramStart"/>
    <w:r>
      <w:rPr>
        <w:rFonts w:ascii="Calibri" w:hAnsi="Calibri" w:cs="Calibri"/>
        <w:sz w:val="16"/>
        <w:szCs w:val="16"/>
      </w:rPr>
      <w:t>7600  |</w:t>
    </w:r>
    <w:proofErr w:type="gramEnd"/>
    <w:r>
      <w:rPr>
        <w:rFonts w:ascii="Calibri" w:hAnsi="Calibri" w:cs="Calibri"/>
        <w:sz w:val="16"/>
        <w:szCs w:val="16"/>
      </w:rPr>
      <w:t xml:space="preserve"> </w:t>
    </w:r>
    <w:hyperlink r:id="rId2">
      <w:r>
        <w:rPr>
          <w:rStyle w:val="Hyperlink"/>
          <w:rFonts w:ascii="Calibri" w:hAnsi="Calibri" w:cs="Calibri"/>
          <w:sz w:val="16"/>
          <w:szCs w:val="16"/>
        </w:rPr>
        <w:t>sec.governo@itapevi.sp.gov.br</w:t>
      </w:r>
    </w:hyperlink>
  </w:p>
  <w:p w14:paraId="74724C02" w14:textId="77777777" w:rsidR="004B3842" w:rsidRDefault="004B3842">
    <w:pPr>
      <w:jc w:val="center"/>
      <w:rPr>
        <w:rFonts w:ascii="Calibri" w:hAnsi="Calibri" w:cs="Calibri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D3D1" w14:textId="77777777" w:rsidR="004B3842" w:rsidRDefault="000C491E">
    <w:pPr>
      <w:jc w:val="center"/>
      <w:rPr>
        <w:rFonts w:ascii="Calibri" w:hAnsi="Calibri" w:cs="Calibri"/>
        <w:b/>
        <w:bCs/>
        <w:caps/>
      </w:rPr>
    </w:pPr>
    <w:r>
      <w:rPr>
        <w:noProof/>
      </w:rPr>
      <w:drawing>
        <wp:inline distT="0" distB="0" distL="0" distR="0" wp14:anchorId="69AC5ADC" wp14:editId="1426ABED">
          <wp:extent cx="419100" cy="504825"/>
          <wp:effectExtent l="0" t="0" r="0" b="0"/>
          <wp:docPr id="979810276" name="Imagem 1797141741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79714174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D5C6ED" w14:textId="77777777" w:rsidR="004B3842" w:rsidRDefault="000C491E">
    <w:pPr>
      <w:jc w:val="center"/>
      <w:rPr>
        <w:rFonts w:ascii="Calibri" w:hAnsi="Calibri" w:cs="Calibri"/>
        <w:b/>
        <w:bCs/>
        <w:caps/>
      </w:rPr>
    </w:pPr>
    <w:r>
      <w:rPr>
        <w:rFonts w:ascii="Calibri" w:hAnsi="Calibri" w:cs="Calibri"/>
        <w:b/>
        <w:bCs/>
        <w:caps/>
      </w:rPr>
      <w:t>Prefeitura Municipal de Itapevi</w:t>
    </w:r>
  </w:p>
  <w:p w14:paraId="1A3D5AC6" w14:textId="77777777" w:rsidR="004B3842" w:rsidRDefault="000C491E">
    <w:pPr>
      <w:jc w:val="center"/>
      <w:rPr>
        <w:rFonts w:ascii="Calibri" w:hAnsi="Calibri" w:cs="Calibri"/>
        <w:caps/>
        <w:sz w:val="18"/>
        <w:szCs w:val="18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3ED02E54" w14:textId="77777777" w:rsidR="004B3842" w:rsidRDefault="000C491E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Campos, 675 | Vila Nova Itapevi | Itapevi | São Paulo | CEP: 06693-120</w:t>
    </w:r>
  </w:p>
  <w:p w14:paraId="538E2288" w14:textId="77777777" w:rsidR="004B3842" w:rsidRDefault="000C491E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Tel.: (11) 4143-</w:t>
    </w:r>
    <w:proofErr w:type="gramStart"/>
    <w:r>
      <w:rPr>
        <w:rFonts w:ascii="Calibri" w:hAnsi="Calibri" w:cs="Calibri"/>
        <w:sz w:val="16"/>
        <w:szCs w:val="16"/>
      </w:rPr>
      <w:t>7600  |</w:t>
    </w:r>
    <w:proofErr w:type="gramEnd"/>
    <w:r>
      <w:rPr>
        <w:rFonts w:ascii="Calibri" w:hAnsi="Calibri" w:cs="Calibri"/>
        <w:sz w:val="16"/>
        <w:szCs w:val="16"/>
      </w:rPr>
      <w:t xml:space="preserve"> </w:t>
    </w:r>
    <w:hyperlink r:id="rId2">
      <w:r>
        <w:rPr>
          <w:rStyle w:val="Hyperlink"/>
          <w:rFonts w:ascii="Calibri" w:hAnsi="Calibri" w:cs="Calibri"/>
          <w:sz w:val="16"/>
          <w:szCs w:val="16"/>
        </w:rPr>
        <w:t>sec.governo@itapevi.sp.gov.br</w:t>
      </w:r>
    </w:hyperlink>
  </w:p>
  <w:p w14:paraId="0ECFA954" w14:textId="77777777" w:rsidR="004B3842" w:rsidRDefault="004B3842">
    <w:pPr>
      <w:jc w:val="center"/>
      <w:rPr>
        <w:rFonts w:ascii="Calibri" w:hAnsi="Calibri" w:cs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26B8"/>
    <w:multiLevelType w:val="multilevel"/>
    <w:tmpl w:val="3E9651A8"/>
    <w:lvl w:ilvl="0">
      <w:start w:val="1"/>
      <w:numFmt w:val="upperRoman"/>
      <w:lvlText w:val="%1"/>
      <w:lvlJc w:val="left"/>
      <w:pPr>
        <w:tabs>
          <w:tab w:val="num" w:pos="0"/>
        </w:tabs>
        <w:ind w:left="246" w:hanging="106"/>
      </w:pPr>
      <w:rPr>
        <w:rFonts w:ascii="Courier New" w:eastAsia="Calibri" w:hAnsi="Courier New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5" w:hanging="10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91" w:hanging="10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16" w:hanging="10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2" w:hanging="10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67" w:hanging="10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93" w:hanging="10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18" w:hanging="10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44" w:hanging="10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54AA38F3"/>
    <w:multiLevelType w:val="multilevel"/>
    <w:tmpl w:val="DD1E656C"/>
    <w:lvl w:ilvl="0">
      <w:start w:val="1"/>
      <w:numFmt w:val="upperRoman"/>
      <w:lvlText w:val="%1"/>
      <w:lvlJc w:val="left"/>
      <w:pPr>
        <w:tabs>
          <w:tab w:val="num" w:pos="0"/>
        </w:tabs>
        <w:ind w:left="246" w:hanging="106"/>
      </w:pPr>
      <w:rPr>
        <w:rFonts w:ascii="Courier New" w:eastAsia="Calibri" w:hAnsi="Courier New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5" w:hanging="10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91" w:hanging="10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16" w:hanging="10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2" w:hanging="10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67" w:hanging="10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93" w:hanging="10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18" w:hanging="10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44" w:hanging="106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6BB66187"/>
    <w:multiLevelType w:val="multilevel"/>
    <w:tmpl w:val="ACB655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E70D24"/>
    <w:multiLevelType w:val="multilevel"/>
    <w:tmpl w:val="AA5AC1AE"/>
    <w:lvl w:ilvl="0">
      <w:start w:val="1"/>
      <w:numFmt w:val="upperRoman"/>
      <w:lvlText w:val="%1."/>
      <w:lvlJc w:val="left"/>
      <w:pPr>
        <w:tabs>
          <w:tab w:val="num" w:pos="860"/>
        </w:tabs>
        <w:ind w:left="860" w:hanging="360"/>
      </w:pPr>
    </w:lvl>
    <w:lvl w:ilvl="1">
      <w:start w:val="1"/>
      <w:numFmt w:val="decimal"/>
      <w:lvlText w:val="%2."/>
      <w:lvlJc w:val="left"/>
      <w:pPr>
        <w:tabs>
          <w:tab w:val="num" w:pos="1220"/>
        </w:tabs>
        <w:ind w:left="1220" w:hanging="360"/>
      </w:pPr>
    </w:lvl>
    <w:lvl w:ilvl="2">
      <w:start w:val="1"/>
      <w:numFmt w:val="decimal"/>
      <w:lvlText w:val="%3."/>
      <w:lvlJc w:val="left"/>
      <w:pPr>
        <w:tabs>
          <w:tab w:val="num" w:pos="1580"/>
        </w:tabs>
        <w:ind w:left="1580" w:hanging="360"/>
      </w:pPr>
    </w:lvl>
    <w:lvl w:ilvl="3">
      <w:start w:val="1"/>
      <w:numFmt w:val="decimal"/>
      <w:lvlText w:val="%4."/>
      <w:lvlJc w:val="left"/>
      <w:pPr>
        <w:tabs>
          <w:tab w:val="num" w:pos="1940"/>
        </w:tabs>
        <w:ind w:left="1940" w:hanging="360"/>
      </w:pPr>
    </w:lvl>
    <w:lvl w:ilvl="4">
      <w:start w:val="1"/>
      <w:numFmt w:val="decimal"/>
      <w:lvlText w:val="%5."/>
      <w:lvlJc w:val="left"/>
      <w:pPr>
        <w:tabs>
          <w:tab w:val="num" w:pos="2300"/>
        </w:tabs>
        <w:ind w:left="2300" w:hanging="360"/>
      </w:pPr>
    </w:lvl>
    <w:lvl w:ilvl="5">
      <w:start w:val="1"/>
      <w:numFmt w:val="decimal"/>
      <w:lvlText w:val="%6."/>
      <w:lvlJc w:val="left"/>
      <w:pPr>
        <w:tabs>
          <w:tab w:val="num" w:pos="2660"/>
        </w:tabs>
        <w:ind w:left="2660" w:hanging="360"/>
      </w:pPr>
    </w:lvl>
    <w:lvl w:ilvl="6">
      <w:start w:val="1"/>
      <w:numFmt w:val="decimal"/>
      <w:lvlText w:val="%7."/>
      <w:lvlJc w:val="left"/>
      <w:pPr>
        <w:tabs>
          <w:tab w:val="num" w:pos="3020"/>
        </w:tabs>
        <w:ind w:left="3020" w:hanging="360"/>
      </w:pPr>
    </w:lvl>
    <w:lvl w:ilvl="7">
      <w:start w:val="1"/>
      <w:numFmt w:val="decimal"/>
      <w:lvlText w:val="%8."/>
      <w:lvlJc w:val="left"/>
      <w:pPr>
        <w:tabs>
          <w:tab w:val="num" w:pos="3380"/>
        </w:tabs>
        <w:ind w:left="3380" w:hanging="360"/>
      </w:pPr>
    </w:lvl>
    <w:lvl w:ilvl="8">
      <w:start w:val="1"/>
      <w:numFmt w:val="decimal"/>
      <w:lvlText w:val="%9."/>
      <w:lvlJc w:val="left"/>
      <w:pPr>
        <w:tabs>
          <w:tab w:val="num" w:pos="3740"/>
        </w:tabs>
        <w:ind w:left="3740" w:hanging="360"/>
      </w:pPr>
    </w:lvl>
  </w:abstractNum>
  <w:num w:numId="1" w16cid:durableId="911356396">
    <w:abstractNumId w:val="0"/>
  </w:num>
  <w:num w:numId="2" w16cid:durableId="1196118390">
    <w:abstractNumId w:val="1"/>
  </w:num>
  <w:num w:numId="3" w16cid:durableId="193614056">
    <w:abstractNumId w:val="3"/>
  </w:num>
  <w:num w:numId="4" w16cid:durableId="940145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842"/>
    <w:rsid w:val="00000E52"/>
    <w:rsid w:val="000068E7"/>
    <w:rsid w:val="000A76E8"/>
    <w:rsid w:val="000B37D4"/>
    <w:rsid w:val="000C491E"/>
    <w:rsid w:val="000E4CC9"/>
    <w:rsid w:val="000F33E7"/>
    <w:rsid w:val="000F6CE3"/>
    <w:rsid w:val="00120ECE"/>
    <w:rsid w:val="0013364B"/>
    <w:rsid w:val="00265025"/>
    <w:rsid w:val="002E096D"/>
    <w:rsid w:val="003E0403"/>
    <w:rsid w:val="003E5584"/>
    <w:rsid w:val="004149F8"/>
    <w:rsid w:val="0041775C"/>
    <w:rsid w:val="00423709"/>
    <w:rsid w:val="00474FC2"/>
    <w:rsid w:val="004B3842"/>
    <w:rsid w:val="004C1F00"/>
    <w:rsid w:val="005E2D86"/>
    <w:rsid w:val="00642225"/>
    <w:rsid w:val="006535C1"/>
    <w:rsid w:val="006630F5"/>
    <w:rsid w:val="00666431"/>
    <w:rsid w:val="00667719"/>
    <w:rsid w:val="0070108E"/>
    <w:rsid w:val="007C7238"/>
    <w:rsid w:val="0084047D"/>
    <w:rsid w:val="008D75A0"/>
    <w:rsid w:val="008E0537"/>
    <w:rsid w:val="008F3CB4"/>
    <w:rsid w:val="009B4710"/>
    <w:rsid w:val="00B853AB"/>
    <w:rsid w:val="00C532F5"/>
    <w:rsid w:val="00C71E54"/>
    <w:rsid w:val="00D20A10"/>
    <w:rsid w:val="00D614C3"/>
    <w:rsid w:val="00D94294"/>
    <w:rsid w:val="00E34149"/>
    <w:rsid w:val="00E57D9B"/>
    <w:rsid w:val="00EF0912"/>
    <w:rsid w:val="00F24A0C"/>
    <w:rsid w:val="00F443EA"/>
    <w:rsid w:val="00F52195"/>
    <w:rsid w:val="00F8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AD61"/>
  <w15:docId w15:val="{4FF421AB-B2D7-496F-960C-D4DBC5CD3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32EB4"/>
  </w:style>
  <w:style w:type="character" w:customStyle="1" w:styleId="RodapChar">
    <w:name w:val="Rodapé Char"/>
    <w:basedOn w:val="Fontepargpadro"/>
    <w:link w:val="Rodap"/>
    <w:uiPriority w:val="99"/>
    <w:qFormat/>
    <w:rsid w:val="00432EB4"/>
  </w:style>
  <w:style w:type="character" w:customStyle="1" w:styleId="CorpodetextoChar">
    <w:name w:val="Corpo de texto Char"/>
    <w:basedOn w:val="Fontepargpadro"/>
    <w:link w:val="Corpodetexto"/>
    <w:uiPriority w:val="99"/>
    <w:qFormat/>
    <w:rsid w:val="00D812A9"/>
    <w:rPr>
      <w:rFonts w:ascii="Cambria" w:eastAsia="Times New Roman" w:hAnsi="Cambria" w:cs="Cambria"/>
      <w:b/>
      <w:bCs/>
      <w:sz w:val="28"/>
      <w:szCs w:val="28"/>
      <w:lang w:eastAsia="zh-CN"/>
    </w:rPr>
  </w:style>
  <w:style w:type="character" w:styleId="Hyperlink">
    <w:name w:val="Hyperlink"/>
    <w:basedOn w:val="Fontepargpadro"/>
    <w:uiPriority w:val="99"/>
    <w:unhideWhenUsed/>
    <w:rsid w:val="008941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8941D7"/>
    <w:rPr>
      <w:color w:val="605E5C"/>
      <w:shd w:val="clear" w:color="auto" w:fill="E1DFDD"/>
    </w:rPr>
  </w:style>
  <w:style w:type="character" w:customStyle="1" w:styleId="Smbolosdenumeraouser">
    <w:name w:val="Símbolos de numeração (user)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rsid w:val="00D812A9"/>
    <w:pPr>
      <w:jc w:val="center"/>
    </w:pPr>
    <w:rPr>
      <w:rFonts w:ascii="Cambria" w:eastAsia="Times New Roman" w:hAnsi="Cambria" w:cs="Cambria"/>
      <w:b/>
      <w:bCs/>
      <w:sz w:val="28"/>
      <w:szCs w:val="28"/>
      <w:lang w:eastAsia="zh-CN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432EB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432EB4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rsid w:val="00815F89"/>
    <w:pPr>
      <w:widowControl w:val="0"/>
      <w:textAlignment w:val="baseline"/>
    </w:pPr>
    <w:rPr>
      <w:rFonts w:ascii="Times New Roman" w:eastAsia="SimSun" w:hAnsi="Times New Roman" w:cs="Mangal"/>
      <w:kern w:val="2"/>
      <w:lang w:eastAsia="zh-CN" w:bidi="hi-IN"/>
    </w:rPr>
  </w:style>
  <w:style w:type="paragraph" w:customStyle="1" w:styleId="Textbody">
    <w:name w:val="Text body"/>
    <w:basedOn w:val="Standard"/>
    <w:qFormat/>
    <w:rsid w:val="0027706E"/>
    <w:pPr>
      <w:spacing w:after="120"/>
    </w:pPr>
  </w:style>
  <w:style w:type="paragraph" w:styleId="PargrafodaLista">
    <w:name w:val="List Paragraph"/>
    <w:basedOn w:val="Normal"/>
    <w:qFormat/>
    <w:pPr>
      <w:spacing w:before="135"/>
      <w:ind w:left="298" w:hanging="158"/>
    </w:pPr>
    <w:rPr>
      <w:rFonts w:ascii="Calibri" w:eastAsia="Calibri" w:hAnsi="Calibri" w:cs="Calibri"/>
      <w:lang w:val="pt-PT" w:eastAsia="en-US"/>
    </w:rPr>
  </w:style>
  <w:style w:type="paragraph" w:customStyle="1" w:styleId="Contedodoquadrouser">
    <w:name w:val="Conteúdo do quadro (user)"/>
    <w:basedOn w:val="Normal"/>
    <w:qFormat/>
  </w:style>
  <w:style w:type="paragraph" w:customStyle="1" w:styleId="Contedodoquadro">
    <w:name w:val="Conteúdo do quadro"/>
    <w:basedOn w:val="Normal"/>
    <w:qFormat/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aragraph">
    <w:name w:val="MdParagraph"/>
    <w:qFormat/>
    <w:rsid w:val="0013364B"/>
    <w:pPr>
      <w:suppressAutoHyphens w:val="0"/>
      <w:spacing w:before="120" w:after="120"/>
    </w:pPr>
    <w:rPr>
      <w:rFonts w:ascii="Times New Roman" w:eastAsia="Times New Roman" w:hAnsi="Times New Roman" w:cs="Times New Roman"/>
    </w:rPr>
  </w:style>
  <w:style w:type="character" w:customStyle="1" w:styleId="MdStrong">
    <w:name w:val="MdStrong"/>
    <w:uiPriority w:val="99"/>
    <w:unhideWhenUsed/>
    <w:qFormat/>
    <w:rsid w:val="0013364B"/>
    <w:rPr>
      <w:b/>
      <w:bCs/>
    </w:rPr>
  </w:style>
  <w:style w:type="paragraph" w:customStyle="1" w:styleId="MdSpace">
    <w:name w:val="MdSpace"/>
    <w:qFormat/>
    <w:rsid w:val="0013364B"/>
    <w:pPr>
      <w:suppressAutoHyphens w:val="0"/>
    </w:pPr>
    <w:rPr>
      <w:rFonts w:ascii="Times New Roman" w:eastAsia="Times New Roman" w:hAnsi="Times New Roman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b4dd8fc-34e2-4570-a66b-8ce2eef5c004">
      <Terms xmlns="http://schemas.microsoft.com/office/infopath/2007/PartnerControls"/>
    </lcf76f155ced4ddcb4097134ff3c332f>
    <DataeHora xmlns="ab4dd8fc-34e2-4570-a66b-8ce2eef5c004" xsi:nil="true"/>
    <Hiperlink xmlns="ab4dd8fc-34e2-4570-a66b-8ce2eef5c004">
      <Url xsi:nil="true"/>
      <Description xsi:nil="true"/>
    </Hiperlink>
    <quant xmlns="ab4dd8fc-34e2-4570-a66b-8ce2eef5c004" xsi:nil="true"/>
    <_ip_UnifiedCompliancePolicyProperties xmlns="http://schemas.microsoft.com/sharepoint/v3" xsi:nil="true"/>
    <Pessoa xmlns="ab4dd8fc-34e2-4570-a66b-8ce2eef5c004">
      <UserInfo>
        <DisplayName/>
        <AccountId xsi:nil="true"/>
        <AccountType/>
      </UserInfo>
    </Pessoa>
    <TaxCatchAll xmlns="355a5c8c-3aa7-4d05-9b0a-515f2a2803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1532D75DAF144DB19C3B4A70CC3F16" ma:contentTypeVersion="26" ma:contentTypeDescription="Crie um novo documento." ma:contentTypeScope="" ma:versionID="8129272c95f5ba8dbd9758d766f0f7b7">
  <xsd:schema xmlns:xsd="http://www.w3.org/2001/XMLSchema" xmlns:xs="http://www.w3.org/2001/XMLSchema" xmlns:p="http://schemas.microsoft.com/office/2006/metadata/properties" xmlns:ns1="http://schemas.microsoft.com/sharepoint/v3" xmlns:ns2="ab4dd8fc-34e2-4570-a66b-8ce2eef5c004" xmlns:ns3="355a5c8c-3aa7-4d05-9b0a-515f2a28031a" targetNamespace="http://schemas.microsoft.com/office/2006/metadata/properties" ma:root="true" ma:fieldsID="7feeae42b0673a32ba7751ae5ec5e920" ns1:_="" ns2:_="" ns3:_="">
    <xsd:import namespace="http://schemas.microsoft.com/sharepoint/v3"/>
    <xsd:import namespace="ab4dd8fc-34e2-4570-a66b-8ce2eef5c004"/>
    <xsd:import namespace="355a5c8c-3aa7-4d05-9b0a-515f2a280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Pessoa" minOccurs="0"/>
                <xsd:element ref="ns2:Hiperlink" minOccurs="0"/>
                <xsd:element ref="ns2:MediaServiceObjectDetectorVersions" minOccurs="0"/>
                <xsd:element ref="ns2:quant" minOccurs="0"/>
                <xsd:element ref="ns2:MediaServiceSearchProperties" minOccurs="0"/>
                <xsd:element ref="ns2:MediaServiceBillingMetadata" minOccurs="0"/>
                <xsd:element ref="ns2:Datae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d8fc-34e2-4570-a66b-8ce2eef5c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4faff722-0fb5-4c44-9338-8716c1879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ssoa" ma:index="26" nillable="true" ma:displayName="Pessoa" ma:format="Dropdown" ma:list="UserInfo" ma:SharePointGroup="0" ma:internalName="Pess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erlink" ma:index="27" nillable="true" ma:displayName="Hiperlink" ma:format="Hyperlink" ma:internalName="Hi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quant" ma:index="29" nillable="true" ma:displayName="quant" ma:decimals="0" ma:format="Dropdown" ma:internalName="quant" ma:percentage="FALSE">
      <xsd:simpleType>
        <xsd:restriction base="dms:Number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eHora" ma:index="32" nillable="true" ma:displayName="Data e Hora" ma:format="DateTime" ma:internalName="Datae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a5c8c-3aa7-4d05-9b0a-515f2a2803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a5d2fa-838e-4bb2-a6c5-1568750cd712}" ma:internalName="TaxCatchAll" ma:showField="CatchAllData" ma:web="355a5c8c-3aa7-4d05-9b0a-515f2a2803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04E421-7656-4B2A-8935-48AA2B9015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4dd8fc-34e2-4570-a66b-8ce2eef5c004"/>
    <ds:schemaRef ds:uri="355a5c8c-3aa7-4d05-9b0a-515f2a28031a"/>
  </ds:schemaRefs>
</ds:datastoreItem>
</file>

<file path=customXml/itemProps2.xml><?xml version="1.0" encoding="utf-8"?>
<ds:datastoreItem xmlns:ds="http://schemas.openxmlformats.org/officeDocument/2006/customXml" ds:itemID="{76897EEC-9C19-4A26-9EC7-4F978473C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4dd8fc-34e2-4570-a66b-8ce2eef5c004"/>
    <ds:schemaRef ds:uri="355a5c8c-3aa7-4d05-9b0a-515f2a280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520C27-B52B-4318-8E10-7E676993C9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12</Pages>
  <Words>2031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ulysses</dc:creator>
  <dc:description/>
  <cp:lastModifiedBy>gov gov</cp:lastModifiedBy>
  <cp:revision>14</cp:revision>
  <cp:lastPrinted>2026-09-21T14:29:00Z</cp:lastPrinted>
  <dcterms:created xsi:type="dcterms:W3CDTF">2026-08-18T19:16:00Z</dcterms:created>
  <dcterms:modified xsi:type="dcterms:W3CDTF">2026-09-21T14:30:00Z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0x0101003B1532D75DAF144DB19C3B4A70CC3F16</vt:lpwstr>
  </property>
  <property fmtid="{D5CDD505-2E9C-101B-9397-08002B2CF9AE}" pid="3" name="MSIP_Label_fde7aacd-7cc4-4c31-9e6f-7ef306428f09_ActionId">
    <vt:lpwstr>b28b506f-092e-4849-b61a-b4372bb5fec3</vt:lpwstr>
  </property>
  <property fmtid="{D5CDD505-2E9C-101B-9397-08002B2CF9AE}" pid="4" name="MSIP_Label_fde7aacd-7cc4-4c31-9e6f-7ef306428f09_ContentBits">
    <vt:lpwstr>1</vt:lpwstr>
  </property>
  <property fmtid="{D5CDD505-2E9C-101B-9397-08002B2CF9AE}" pid="5" name="MSIP_Label_fde7aacd-7cc4-4c31-9e6f-7ef306428f09_Enabled">
    <vt:lpwstr>true</vt:lpwstr>
  </property>
  <property fmtid="{D5CDD505-2E9C-101B-9397-08002B2CF9AE}" pid="6" name="MSIP_Label_fde7aacd-7cc4-4c31-9e6f-7ef306428f09_Method">
    <vt:lpwstr>Privileged</vt:lpwstr>
  </property>
  <property fmtid="{D5CDD505-2E9C-101B-9397-08002B2CF9AE}" pid="7" name="MSIP_Label_fde7aacd-7cc4-4c31-9e6f-7ef306428f09_Name">
    <vt:lpwstr>_PUBLICO</vt:lpwstr>
  </property>
  <property fmtid="{D5CDD505-2E9C-101B-9397-08002B2CF9AE}" pid="8" name="MSIP_Label_fde7aacd-7cc4-4c31-9e6f-7ef306428f09_SetDate">
    <vt:lpwstr>2025-10-24T19:54:56Z</vt:lpwstr>
  </property>
  <property fmtid="{D5CDD505-2E9C-101B-9397-08002B2CF9AE}" pid="9" name="MSIP_Label_fde7aacd-7cc4-4c31-9e6f-7ef306428f09_SiteId">
    <vt:lpwstr>ab9bba98-684a-43fb-add8-9c2bebede229</vt:lpwstr>
  </property>
</Properties>
</file>