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PARECER CONJUNTO DAS COMISSÕES DE JUSTIÇA E REDAÇÃO, FINANÇAS E ORÇAMENTO E DIREITOS HUMANOS, IGUALDADE RACIAL, DEFESA DA CRIANÇA, DO ADOLESCENTE, DO IDOSO, DA PESSOA COM DEFICIÊNCIA, DO REFUGIADO E DO IMIGRANTE AO PROJETO DE LEI 390/2025</w:t>
      </w:r>
    </w:p>
    <w:p w:rsidR="00000000" w:rsidDel="00000000" w:rsidP="00000000" w:rsidRDefault="00000000" w:rsidRPr="00000000" w14:paraId="0000000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Parecer Comissões nº 306/2026</w:t>
      </w:r>
    </w:p>
    <w:p w:rsidR="00000000" w:rsidDel="00000000" w:rsidP="00000000" w:rsidRDefault="00000000" w:rsidRPr="00000000" w14:paraId="0000000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4111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Ementa: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“Dispõe sobre o Benefício do pagamento da meia entrada para pessoas com deficiência e seus acompanhantes em espetáculos artístico-culturais e esportivos, e dá outras providências para o município de Itapevi.”</w:t>
      </w:r>
    </w:p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Excelentíssimo Senhor Presidente:</w:t>
      </w:r>
    </w:p>
    <w:p w:rsidR="00000000" w:rsidDel="00000000" w:rsidP="00000000" w:rsidRDefault="00000000" w:rsidRPr="00000000" w14:paraId="0000000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:rsidR="00000000" w:rsidDel="00000000" w:rsidP="00000000" w:rsidRDefault="00000000" w:rsidRPr="00000000" w14:paraId="0000000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 - RELATÓRIO</w:t>
      </w:r>
    </w:p>
    <w:p w:rsidR="00000000" w:rsidDel="00000000" w:rsidP="00000000" w:rsidRDefault="00000000" w:rsidRPr="00000000" w14:paraId="0000001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2et92p0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Trata-se de proposição de iniciativa do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Legislativo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Municipal, que tem por objetivo dispor sobre o benefício do pagamento da meia entrada para pessoas com deficiência e seus acompanhantes em espetáculos artístico-culturais e esportivos, e dá outras providências para o Município de Itapevi.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Projeto está instruído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relatório.</w:t>
      </w:r>
    </w:p>
    <w:p w:rsidR="00000000" w:rsidDel="00000000" w:rsidP="00000000" w:rsidRDefault="00000000" w:rsidRPr="00000000" w14:paraId="0000001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 - VOTO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A iniciativa deve ser aprovada por atender à demanda existente.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heading=h.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No que tange à técnica legislativa, a proposição em análise encontra-se devidamente adequada às normas que regem o Processo Legislativo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, ressalvado o seguinte: corrigir na redação final os erros de digitação constantes da Ementa e do art. 1º.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O referido Projeto está de acordo com o que preceitua o Regimento Interno desta Casa e instruído com os documentos necessários para sua aprovação.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 - DECISÃO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Posto isto, as Comissões Permanentes que ora manifestam-se, opinam FAVORAVELMENTE ao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Projeto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ora em exame.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É o parecer.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Sala das Sessões "Bemvindo Moreira Nery", 05 de outubro de 2026.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Justiça e Redação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Erondina Ferreira Godoy                              Fábio de Freitas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Presidente                                   Vice-Presidente / Relator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Elias Vasconcelos Araujo    Mariza Martins Borges    Mateus Andrade da Silva Santos</w:t>
      </w:r>
    </w:p>
    <w:p w:rsidR="00000000" w:rsidDel="00000000" w:rsidP="00000000" w:rsidRDefault="00000000" w:rsidRPr="00000000" w14:paraId="0000003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Membro                           Membro                                Membro</w:t>
      </w:r>
    </w:p>
    <w:p w:rsidR="00000000" w:rsidDel="00000000" w:rsidP="00000000" w:rsidRDefault="00000000" w:rsidRPr="00000000" w14:paraId="0000003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Finanças e Orçamento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Yacer Issa Kourani                             Ivonildo Andrade da Hora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Presidente / Relator                                     Vice-Presidente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Akdenis M. Kourani      Pedro Augusto F. de Oliveira     Thiago Henrique C. Moitinho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Membro                              Membro                                      Membro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Direitos Humanos, Igualdade Racial, Defesa da Criança, do Adolescente, do Idoso, da Pessoa Com Deficiência, do Refugiado e do Imigrante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br w:type="textWrapping"/>
      </w:r>
    </w:p>
    <w:p w:rsidR="00000000" w:rsidDel="00000000" w:rsidP="00000000" w:rsidRDefault="00000000" w:rsidRPr="00000000" w14:paraId="0000004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Afonso da Silva                              Mateus Andrade da Silva Santos</w:t>
      </w:r>
    </w:p>
    <w:p w:rsidR="00000000" w:rsidDel="00000000" w:rsidP="00000000" w:rsidRDefault="00000000" w:rsidRPr="00000000" w14:paraId="0000004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                          Presidente                                              Vice-Presidente</w:t>
      </w:r>
    </w:p>
    <w:p w:rsidR="00000000" w:rsidDel="00000000" w:rsidP="00000000" w:rsidRDefault="00000000" w:rsidRPr="00000000" w14:paraId="0000004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br w:type="textWrapping"/>
        <w:br w:type="textWrapping"/>
      </w:r>
    </w:p>
    <w:p w:rsidR="00000000" w:rsidDel="00000000" w:rsidP="00000000" w:rsidRDefault="00000000" w:rsidRPr="00000000" w14:paraId="0000004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Erondina Ferreira Godoy           Mariza Martins Borges               Fábio de Freitas</w:t>
      </w:r>
    </w:p>
    <w:p w:rsidR="00000000" w:rsidDel="00000000" w:rsidP="00000000" w:rsidRDefault="00000000" w:rsidRPr="00000000" w14:paraId="0000004D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Relatora                                   Membro                                  Membro</w:t>
      </w:r>
    </w:p>
    <w:p w:rsidR="00000000" w:rsidDel="00000000" w:rsidP="00000000" w:rsidRDefault="00000000" w:rsidRPr="00000000" w14:paraId="0000004E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Relação com os Objetivos de Desenvolvimento Sustentável (ODS) (em cumprimento ao Parágrafo único do art. 3º da Lei nº 3.459, de 19 de março de 2025)</w:t>
      </w:r>
    </w:p>
    <w:p w:rsidR="00000000" w:rsidDel="00000000" w:rsidP="00000000" w:rsidRDefault="00000000" w:rsidRPr="00000000" w14:paraId="0000005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:rsidR="00000000" w:rsidDel="00000000" w:rsidP="00000000" w:rsidRDefault="00000000" w:rsidRPr="00000000" w14:paraId="00000052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Comissão de Meio Ambiente e Defesa dos Animais</w:t>
      </w:r>
    </w:p>
    <w:p w:rsidR="00000000" w:rsidDel="00000000" w:rsidP="00000000" w:rsidRDefault="00000000" w:rsidRPr="00000000" w14:paraId="00000054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Marina de Castro Dornellas                    Mariza Martins Borges</w:t>
      </w:r>
    </w:p>
    <w:p w:rsidR="00000000" w:rsidDel="00000000" w:rsidP="00000000" w:rsidRDefault="00000000" w:rsidRPr="00000000" w14:paraId="00000057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Presidente                                        Vice-Presidente</w:t>
      </w:r>
    </w:p>
    <w:p w:rsidR="00000000" w:rsidDel="00000000" w:rsidP="00000000" w:rsidRDefault="00000000" w:rsidRPr="00000000" w14:paraId="00000058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Ivonildo Andrade da Hora      Jonas Henrique S. M. Goncalves     Mateus A. da Silva Santos</w:t>
      </w:r>
    </w:p>
    <w:p w:rsidR="00000000" w:rsidDel="00000000" w:rsidP="00000000" w:rsidRDefault="00000000" w:rsidRPr="00000000" w14:paraId="0000005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Membro                                     Membro                                        Membro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2269" w:top="2977" w:left="1701" w:right="851" w:header="2835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pBdr>
        <w:top w:color="000000" w:space="1" w:sz="4" w:val="single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both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Parecer ao P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L 390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/202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5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  </w:t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                                                                                      Página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4"/>
        <w:szCs w:val="24"/>
        <w:rtl w:val="0"/>
      </w:rPr>
      <w:t xml:space="preserve"> de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-1080003</wp:posOffset>
          </wp:positionH>
          <wp:positionV relativeFrom="paragraph">
            <wp:posOffset>-1518140</wp:posOffset>
          </wp:positionV>
          <wp:extent cx="7545070" cy="10193760"/>
          <wp:effectExtent b="0" l="0" r="0" t="0"/>
          <wp:wrapNone/>
          <wp:docPr id="1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595.45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3bfm/8sm951JOJw+vaMZGc4bfw==">CgMxLjAyCWguMmV0OTJwMDIJaC4zMGowemxsOAByITFlLTg1TXRKTF80MnQzcF9KYmJmcnF0dHhqbUFJdEFUMw==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