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030/2026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249/2026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a implementação da logística reversa de pneus inservíveis no âmbito do Município de Itapevi, em parceria com entidade sem fins lucrativos,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dispor sobre a implementação da logística reversa de pneus inservíveis no âmbito do Município de Itapevi, em parceria com entidade sem fins lucrativos,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14 de setembro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Relator                             Membro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Parcial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030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6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-1080062</wp:posOffset>
          </wp:positionH>
          <wp:positionV relativeFrom="paragraph">
            <wp:posOffset>-1518206</wp:posOffset>
          </wp:positionV>
          <wp:extent cx="7545070" cy="1019376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G8p0UohfhOhc4vmHTTkQU53sg==">CgMxLjAyCGguZ2pkZ3hzOAByITFZcjh2S3lQdF93WkwtU3YySldYekxHRjBFYk1lT3hvNg==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