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C213E" w14:textId="1ADC60AA" w:rsidR="00CB5932" w:rsidRPr="00CB5932" w:rsidRDefault="0015009E" w:rsidP="00CB5932">
      <w:pPr>
        <w:spacing w:after="240" w:line="360" w:lineRule="exact"/>
        <w:jc w:val="center"/>
        <w:rPr>
          <w:rFonts w:ascii="Times New Roman" w:eastAsia="Calibri" w:hAnsi="Times New Roman" w:cs="Times New Roman"/>
          <w:b/>
          <w:sz w:val="24"/>
          <w:szCs w:val="24"/>
          <w:lang w:eastAsia="pt-BR"/>
        </w:rPr>
      </w:pPr>
      <w:r>
        <w:rPr>
          <w:rFonts w:ascii="Times New Roman" w:eastAsia="Calibri" w:hAnsi="Times New Roman" w:cs="Times New Roman"/>
          <w:b/>
          <w:sz w:val="24"/>
          <w:szCs w:val="24"/>
          <w:lang w:eastAsia="pt-BR"/>
        </w:rPr>
        <w:t>PROJETO DE DECRETO LEGISLATIVO Nº 052/2026</w:t>
      </w:r>
    </w:p>
    <w:p w14:paraId="68340B72" w14:textId="1D99D477" w:rsidR="00B332AA" w:rsidRPr="00B332AA" w:rsidRDefault="00B332AA" w:rsidP="00B332AA">
      <w:pPr>
        <w:spacing w:after="240" w:line="360" w:lineRule="exact"/>
        <w:ind w:left="3780" w:firstLine="18"/>
        <w:jc w:val="both"/>
        <w:rPr>
          <w:rFonts w:ascii="Times New Roman" w:eastAsia="Calibri" w:hAnsi="Times New Roman" w:cs="Times New Roman"/>
          <w:bCs/>
          <w:i/>
          <w:sz w:val="24"/>
          <w:szCs w:val="24"/>
          <w:lang w:eastAsia="pt-BR"/>
        </w:rPr>
      </w:pPr>
      <w:r w:rsidRPr="00B332AA">
        <w:rPr>
          <w:rFonts w:ascii="Times New Roman" w:eastAsia="Calibri" w:hAnsi="Times New Roman" w:cs="Times New Roman"/>
          <w:bCs/>
          <w:i/>
          <w:sz w:val="24"/>
          <w:szCs w:val="24"/>
          <w:lang w:eastAsia="pt-BR"/>
        </w:rPr>
        <w:t xml:space="preserve">"Dispõe sobre a outorga de Diploma </w:t>
      </w:r>
      <w:r w:rsidRPr="00B332AA">
        <w:rPr>
          <w:rFonts w:ascii="Times New Roman" w:eastAsia="Calibri" w:hAnsi="Times New Roman" w:cs="Times New Roman"/>
          <w:b/>
          <w:bCs/>
          <w:i/>
          <w:sz w:val="24"/>
          <w:szCs w:val="24"/>
          <w:lang w:eastAsia="pt-BR"/>
        </w:rPr>
        <w:t>"Pastor Daniel Berg"</w:t>
      </w:r>
      <w:r>
        <w:rPr>
          <w:rFonts w:ascii="Times New Roman" w:eastAsia="Calibri" w:hAnsi="Times New Roman" w:cs="Times New Roman"/>
          <w:bCs/>
          <w:i/>
          <w:sz w:val="24"/>
          <w:szCs w:val="24"/>
          <w:lang w:eastAsia="pt-BR"/>
        </w:rPr>
        <w:t xml:space="preserve"> ao </w:t>
      </w:r>
      <w:r w:rsidR="007A306E">
        <w:rPr>
          <w:rFonts w:ascii="Times New Roman" w:eastAsia="Calibri" w:hAnsi="Times New Roman" w:cs="Times New Roman"/>
          <w:bCs/>
          <w:i/>
          <w:sz w:val="24"/>
          <w:szCs w:val="24"/>
          <w:lang w:eastAsia="pt-BR"/>
        </w:rPr>
        <w:t>Pastor</w:t>
      </w:r>
      <w:r w:rsidR="00EE502B">
        <w:rPr>
          <w:rFonts w:ascii="Times New Roman" w:eastAsia="Calibri" w:hAnsi="Times New Roman" w:cs="Times New Roman"/>
          <w:bCs/>
          <w:i/>
          <w:sz w:val="24"/>
          <w:szCs w:val="24"/>
          <w:lang w:eastAsia="pt-BR"/>
        </w:rPr>
        <w:t xml:space="preserve"> </w:t>
      </w:r>
      <w:r w:rsidR="00EE502B" w:rsidRPr="00C24937">
        <w:rPr>
          <w:rFonts w:ascii="Times New Roman" w:hAnsi="Times New Roman" w:cs="Times New Roman"/>
          <w:b/>
          <w:i/>
          <w:sz w:val="24"/>
          <w:szCs w:val="24"/>
        </w:rPr>
        <w:t>Sr</w:t>
      </w:r>
      <w:r w:rsidR="00EE502B">
        <w:rPr>
          <w:rFonts w:ascii="Times New Roman" w:hAnsi="Times New Roman" w:cs="Times New Roman"/>
          <w:b/>
          <w:i/>
          <w:sz w:val="24"/>
          <w:szCs w:val="24"/>
        </w:rPr>
        <w:t>. Elizeu Garcia Martins</w:t>
      </w:r>
      <w:r w:rsidRPr="00B332AA">
        <w:rPr>
          <w:rFonts w:ascii="Times New Roman" w:eastAsia="Calibri" w:hAnsi="Times New Roman" w:cs="Times New Roman"/>
          <w:bCs/>
          <w:i/>
          <w:sz w:val="24"/>
          <w:szCs w:val="24"/>
          <w:lang w:eastAsia="pt-BR"/>
        </w:rPr>
        <w:t>, e dá outras providências."</w:t>
      </w:r>
    </w:p>
    <w:p w14:paraId="2FA7F449" w14:textId="77777777" w:rsidR="00CB5932" w:rsidRPr="00CB5932" w:rsidRDefault="00CB5932" w:rsidP="00CB5932">
      <w:pPr>
        <w:spacing w:after="240" w:line="360" w:lineRule="exact"/>
        <w:ind w:left="3780" w:firstLine="18"/>
        <w:jc w:val="both"/>
        <w:rPr>
          <w:rFonts w:ascii="Times New Roman" w:eastAsia="Calibri" w:hAnsi="Times New Roman" w:cs="Times New Roman"/>
          <w:i/>
          <w:sz w:val="24"/>
          <w:szCs w:val="24"/>
          <w:lang w:eastAsia="pt-BR"/>
        </w:rPr>
      </w:pPr>
    </w:p>
    <w:p w14:paraId="7036772B" w14:textId="2AC77337" w:rsidR="00CB5932" w:rsidRPr="00CB5932" w:rsidRDefault="00CB5932" w:rsidP="00CB5932">
      <w:pPr>
        <w:spacing w:after="240" w:line="360" w:lineRule="exact"/>
        <w:jc w:val="both"/>
        <w:rPr>
          <w:rFonts w:ascii="Times New Roman" w:eastAsia="Calibri" w:hAnsi="Times New Roman" w:cs="Times New Roman"/>
          <w:sz w:val="24"/>
          <w:szCs w:val="24"/>
          <w:lang w:eastAsia="pt-BR"/>
        </w:rPr>
      </w:pPr>
      <w:r w:rsidRPr="00CB5932">
        <w:rPr>
          <w:rFonts w:ascii="Times New Roman" w:eastAsia="Calibri" w:hAnsi="Times New Roman" w:cs="Times New Roman"/>
          <w:sz w:val="24"/>
          <w:szCs w:val="24"/>
          <w:lang w:eastAsia="pt-BR"/>
        </w:rPr>
        <w:t>A Câmara Municipal de Itapevi, no uso de suas atribuições legais, D E C R E T A:</w:t>
      </w:r>
    </w:p>
    <w:p w14:paraId="7486AE3F" w14:textId="18D17BED" w:rsidR="00CB5932" w:rsidRPr="00CB5932" w:rsidRDefault="00CB5932" w:rsidP="00CB5932">
      <w:pPr>
        <w:spacing w:after="240" w:line="360" w:lineRule="exact"/>
        <w:jc w:val="both"/>
        <w:rPr>
          <w:rFonts w:ascii="Times New Roman" w:eastAsia="Calibri" w:hAnsi="Times New Roman" w:cs="Times New Roman"/>
          <w:sz w:val="24"/>
          <w:szCs w:val="24"/>
          <w:lang w:eastAsia="pt-BR"/>
        </w:rPr>
      </w:pPr>
      <w:r w:rsidRPr="00CB5932">
        <w:rPr>
          <w:rFonts w:ascii="Times New Roman" w:eastAsia="Calibri" w:hAnsi="Times New Roman" w:cs="Times New Roman"/>
          <w:b/>
          <w:sz w:val="24"/>
          <w:szCs w:val="24"/>
          <w:lang w:eastAsia="pt-BR"/>
        </w:rPr>
        <w:t>Art. 1</w:t>
      </w:r>
      <w:r w:rsidRPr="00CB5932">
        <w:rPr>
          <w:rFonts w:ascii="Times New Roman" w:eastAsia="Calibri" w:hAnsi="Times New Roman" w:cs="Times New Roman"/>
          <w:b/>
          <w:sz w:val="24"/>
          <w:szCs w:val="24"/>
          <w:vertAlign w:val="superscript"/>
          <w:lang w:eastAsia="pt-BR"/>
        </w:rPr>
        <w:t>o</w:t>
      </w:r>
      <w:r w:rsidRPr="00CB5932">
        <w:rPr>
          <w:rFonts w:ascii="Times New Roman" w:eastAsia="Calibri" w:hAnsi="Times New Roman" w:cs="Times New Roman"/>
          <w:sz w:val="24"/>
          <w:szCs w:val="24"/>
          <w:lang w:eastAsia="pt-BR"/>
        </w:rPr>
        <w:t xml:space="preserve"> Fica concedido o Título de </w:t>
      </w:r>
      <w:r w:rsidR="00B332AA" w:rsidRPr="00B332AA">
        <w:rPr>
          <w:rFonts w:ascii="Times New Roman" w:eastAsia="Calibri" w:hAnsi="Times New Roman" w:cs="Times New Roman"/>
          <w:bCs/>
          <w:i/>
          <w:sz w:val="24"/>
          <w:szCs w:val="24"/>
          <w:lang w:eastAsia="pt-BR"/>
        </w:rPr>
        <w:t xml:space="preserve">Diploma </w:t>
      </w:r>
      <w:r w:rsidR="00B332AA" w:rsidRPr="00B332AA">
        <w:rPr>
          <w:rFonts w:ascii="Times New Roman" w:eastAsia="Calibri" w:hAnsi="Times New Roman" w:cs="Times New Roman"/>
          <w:b/>
          <w:bCs/>
          <w:i/>
          <w:sz w:val="24"/>
          <w:szCs w:val="24"/>
          <w:lang w:eastAsia="pt-BR"/>
        </w:rPr>
        <w:t>"Pastor Daniel Berg"</w:t>
      </w:r>
      <w:r w:rsidR="00B332AA" w:rsidRPr="00B332AA">
        <w:rPr>
          <w:rFonts w:ascii="Times New Roman" w:eastAsia="Calibri" w:hAnsi="Times New Roman" w:cs="Times New Roman"/>
          <w:bCs/>
          <w:i/>
          <w:sz w:val="24"/>
          <w:szCs w:val="24"/>
          <w:lang w:eastAsia="pt-BR"/>
        </w:rPr>
        <w:t xml:space="preserve"> </w:t>
      </w:r>
      <w:r w:rsidR="00B332AA" w:rsidRPr="009E5183">
        <w:rPr>
          <w:rFonts w:ascii="Times New Roman" w:eastAsia="Calibri" w:hAnsi="Times New Roman" w:cs="Times New Roman"/>
          <w:bCs/>
          <w:iCs/>
          <w:sz w:val="24"/>
          <w:szCs w:val="24"/>
          <w:lang w:eastAsia="pt-BR"/>
        </w:rPr>
        <w:t>ao</w:t>
      </w:r>
      <w:r w:rsidR="007A306E" w:rsidRPr="009E5183">
        <w:rPr>
          <w:rFonts w:ascii="Times New Roman" w:eastAsia="Calibri" w:hAnsi="Times New Roman" w:cs="Times New Roman"/>
          <w:bCs/>
          <w:iCs/>
          <w:sz w:val="24"/>
          <w:szCs w:val="24"/>
          <w:lang w:eastAsia="pt-BR"/>
        </w:rPr>
        <w:t xml:space="preserve"> </w:t>
      </w:r>
      <w:r w:rsidR="009E5183" w:rsidRPr="009E5183">
        <w:rPr>
          <w:rFonts w:ascii="Times New Roman" w:eastAsia="Calibri" w:hAnsi="Times New Roman" w:cs="Times New Roman"/>
          <w:bCs/>
          <w:iCs/>
          <w:sz w:val="24"/>
          <w:szCs w:val="24"/>
          <w:lang w:eastAsia="pt-BR"/>
        </w:rPr>
        <w:t>Pastor</w:t>
      </w:r>
      <w:r w:rsidR="009E5183">
        <w:rPr>
          <w:rFonts w:ascii="Times New Roman" w:eastAsia="Calibri" w:hAnsi="Times New Roman" w:cs="Times New Roman"/>
          <w:bCs/>
          <w:i/>
          <w:sz w:val="24"/>
          <w:szCs w:val="24"/>
          <w:lang w:eastAsia="pt-BR"/>
        </w:rPr>
        <w:t xml:space="preserve"> </w:t>
      </w:r>
      <w:r w:rsidR="00EE502B" w:rsidRPr="00EE502B">
        <w:rPr>
          <w:rFonts w:ascii="Times New Roman" w:eastAsia="Calibri" w:hAnsi="Times New Roman" w:cs="Times New Roman"/>
          <w:b/>
          <w:i/>
          <w:sz w:val="24"/>
          <w:szCs w:val="24"/>
          <w:lang w:eastAsia="pt-BR"/>
        </w:rPr>
        <w:t>Sr</w:t>
      </w:r>
      <w:r w:rsidR="00EE502B">
        <w:rPr>
          <w:rFonts w:ascii="Times New Roman" w:eastAsia="Calibri" w:hAnsi="Times New Roman" w:cs="Times New Roman"/>
          <w:bCs/>
          <w:i/>
          <w:sz w:val="24"/>
          <w:szCs w:val="24"/>
          <w:lang w:eastAsia="pt-BR"/>
        </w:rPr>
        <w:t xml:space="preserve">. </w:t>
      </w:r>
      <w:r w:rsidR="00EE502B">
        <w:rPr>
          <w:rFonts w:ascii="Times New Roman" w:hAnsi="Times New Roman" w:cs="Times New Roman"/>
          <w:b/>
          <w:i/>
          <w:sz w:val="24"/>
          <w:szCs w:val="24"/>
        </w:rPr>
        <w:t>Elizeu Garcia Martins</w:t>
      </w:r>
      <w:r w:rsidR="00B332AA" w:rsidRPr="00B332AA">
        <w:rPr>
          <w:rFonts w:ascii="Times New Roman" w:eastAsia="Calibri" w:hAnsi="Times New Roman" w:cs="Times New Roman"/>
          <w:b/>
          <w:i/>
          <w:sz w:val="24"/>
          <w:szCs w:val="24"/>
          <w:lang w:eastAsia="pt-BR"/>
        </w:rPr>
        <w:t>.</w:t>
      </w:r>
      <w:r w:rsidR="00B332AA">
        <w:rPr>
          <w:rFonts w:ascii="Times New Roman" w:eastAsia="Calibri" w:hAnsi="Times New Roman" w:cs="Times New Roman"/>
          <w:sz w:val="24"/>
          <w:szCs w:val="24"/>
          <w:lang w:eastAsia="pt-BR"/>
        </w:rPr>
        <w:t xml:space="preserve"> </w:t>
      </w:r>
      <w:r w:rsidR="009E5183">
        <w:rPr>
          <w:rFonts w:ascii="Times New Roman" w:eastAsia="Calibri" w:hAnsi="Times New Roman" w:cs="Times New Roman"/>
          <w:sz w:val="24"/>
          <w:szCs w:val="24"/>
          <w:lang w:eastAsia="pt-BR"/>
        </w:rPr>
        <w:t xml:space="preserve"> </w:t>
      </w:r>
    </w:p>
    <w:p w14:paraId="6DD78A04" w14:textId="77777777" w:rsidR="00CB5932" w:rsidRPr="00CB5932" w:rsidRDefault="00CB5932" w:rsidP="00CB5932">
      <w:pPr>
        <w:spacing w:after="240" w:line="360" w:lineRule="exact"/>
        <w:jc w:val="both"/>
        <w:rPr>
          <w:rFonts w:ascii="Times New Roman" w:eastAsia="Calibri" w:hAnsi="Times New Roman" w:cs="Times New Roman"/>
          <w:sz w:val="24"/>
          <w:szCs w:val="24"/>
          <w:lang w:eastAsia="pt-BR"/>
        </w:rPr>
      </w:pPr>
      <w:r w:rsidRPr="00CB5932">
        <w:rPr>
          <w:rFonts w:ascii="Times New Roman" w:eastAsia="Calibri" w:hAnsi="Times New Roman" w:cs="Times New Roman"/>
          <w:b/>
          <w:sz w:val="24"/>
          <w:szCs w:val="24"/>
          <w:lang w:eastAsia="pt-BR"/>
        </w:rPr>
        <w:t>Art. 2º</w:t>
      </w:r>
      <w:r w:rsidRPr="00CB5932">
        <w:rPr>
          <w:rFonts w:ascii="Times New Roman" w:eastAsia="Calibri" w:hAnsi="Times New Roman" w:cs="Times New Roman"/>
          <w:sz w:val="24"/>
          <w:szCs w:val="24"/>
          <w:lang w:eastAsia="pt-BR"/>
        </w:rPr>
        <w:t xml:space="preserve"> A honraria será conferida </w:t>
      </w:r>
      <w:smartTag w:uri="urn:schemas-microsoft-com:office:smarttags" w:element="PersonName">
        <w:smartTagPr>
          <w:attr w:name="ProductID" w:val="em Sess￣o Solene"/>
        </w:smartTagPr>
        <w:r w:rsidRPr="00CB5932">
          <w:rPr>
            <w:rFonts w:ascii="Times New Roman" w:eastAsia="Calibri" w:hAnsi="Times New Roman" w:cs="Times New Roman"/>
            <w:sz w:val="24"/>
            <w:szCs w:val="24"/>
            <w:lang w:eastAsia="pt-BR"/>
          </w:rPr>
          <w:t>em Sessão Solene</w:t>
        </w:r>
      </w:smartTag>
      <w:r w:rsidRPr="00CB5932">
        <w:rPr>
          <w:rFonts w:ascii="Times New Roman" w:eastAsia="Calibri" w:hAnsi="Times New Roman" w:cs="Times New Roman"/>
          <w:sz w:val="24"/>
          <w:szCs w:val="24"/>
          <w:lang w:eastAsia="pt-BR"/>
        </w:rPr>
        <w:t>, a ser convocada pelo Presidente da Câmara Municipal de Itapevi, especialmente para esse fim.</w:t>
      </w:r>
    </w:p>
    <w:p w14:paraId="00D6A149" w14:textId="77777777" w:rsidR="00CB5932" w:rsidRPr="00CB5932" w:rsidRDefault="00CB5932" w:rsidP="00CB5932">
      <w:pPr>
        <w:spacing w:after="240" w:line="360" w:lineRule="exact"/>
        <w:jc w:val="both"/>
        <w:rPr>
          <w:rFonts w:ascii="Times New Roman" w:eastAsia="Calibri" w:hAnsi="Times New Roman" w:cs="Times New Roman"/>
          <w:sz w:val="24"/>
          <w:szCs w:val="24"/>
          <w:lang w:eastAsia="pt-BR"/>
        </w:rPr>
      </w:pPr>
      <w:r w:rsidRPr="00CB5932">
        <w:rPr>
          <w:rFonts w:ascii="Times New Roman" w:eastAsia="Calibri" w:hAnsi="Times New Roman" w:cs="Times New Roman"/>
          <w:b/>
          <w:sz w:val="24"/>
          <w:szCs w:val="24"/>
          <w:lang w:eastAsia="pt-BR"/>
        </w:rPr>
        <w:t>Art. 3º</w:t>
      </w:r>
      <w:r w:rsidRPr="00CB5932">
        <w:rPr>
          <w:rFonts w:ascii="Times New Roman" w:eastAsia="Calibri" w:hAnsi="Times New Roman" w:cs="Times New Roman"/>
          <w:sz w:val="24"/>
          <w:szCs w:val="24"/>
          <w:lang w:eastAsia="pt-BR"/>
        </w:rPr>
        <w:t xml:space="preserve"> As despesas decorrentes da execução deste Decreto Legislativo correrão por conta das dotações orçamentárias próprias, suplementadas se necessário.</w:t>
      </w:r>
    </w:p>
    <w:p w14:paraId="30823224" w14:textId="7828015A" w:rsidR="00CB5932" w:rsidRDefault="00CB5932" w:rsidP="00CB5932">
      <w:pPr>
        <w:spacing w:after="240" w:line="360" w:lineRule="exact"/>
        <w:jc w:val="both"/>
        <w:rPr>
          <w:rFonts w:ascii="Times New Roman" w:eastAsia="Calibri" w:hAnsi="Times New Roman" w:cs="Times New Roman"/>
          <w:sz w:val="24"/>
          <w:szCs w:val="24"/>
          <w:lang w:eastAsia="pt-BR"/>
        </w:rPr>
      </w:pPr>
      <w:r w:rsidRPr="00CB5932">
        <w:rPr>
          <w:rFonts w:ascii="Times New Roman" w:eastAsia="Calibri" w:hAnsi="Times New Roman" w:cs="Times New Roman"/>
          <w:b/>
          <w:sz w:val="24"/>
          <w:szCs w:val="24"/>
          <w:lang w:eastAsia="pt-BR"/>
        </w:rPr>
        <w:t>Art. 4</w:t>
      </w:r>
      <w:r w:rsidRPr="00CB5932">
        <w:rPr>
          <w:rFonts w:ascii="Times New Roman" w:eastAsia="Calibri" w:hAnsi="Times New Roman" w:cs="Times New Roman"/>
          <w:b/>
          <w:sz w:val="24"/>
          <w:szCs w:val="24"/>
          <w:vertAlign w:val="superscript"/>
          <w:lang w:eastAsia="pt-BR"/>
        </w:rPr>
        <w:t>o</w:t>
      </w:r>
      <w:r w:rsidRPr="00CB5932">
        <w:rPr>
          <w:rFonts w:ascii="Times New Roman" w:eastAsia="Calibri" w:hAnsi="Times New Roman" w:cs="Times New Roman"/>
          <w:sz w:val="24"/>
          <w:szCs w:val="24"/>
          <w:lang w:eastAsia="pt-BR"/>
        </w:rPr>
        <w:t xml:space="preserve"> Este Decreto Legislativo entra em vigor na data de sua publicação, revogadas as disposições em contrário.</w:t>
      </w:r>
    </w:p>
    <w:p w14:paraId="02E30CB8" w14:textId="77777777" w:rsidR="007A306E" w:rsidRPr="00CB5932" w:rsidRDefault="007A306E" w:rsidP="00CB5932">
      <w:pPr>
        <w:spacing w:after="240" w:line="360" w:lineRule="exact"/>
        <w:jc w:val="both"/>
        <w:rPr>
          <w:rFonts w:ascii="Times New Roman" w:eastAsia="Calibri" w:hAnsi="Times New Roman" w:cs="Times New Roman"/>
          <w:sz w:val="24"/>
          <w:szCs w:val="24"/>
          <w:lang w:eastAsia="pt-BR"/>
        </w:rPr>
      </w:pPr>
    </w:p>
    <w:p w14:paraId="0DCA53DE" w14:textId="7B80F9EF" w:rsidR="00CB5932" w:rsidRPr="00CB5932" w:rsidRDefault="00CB5932" w:rsidP="00CB5932">
      <w:pPr>
        <w:spacing w:after="240" w:line="360" w:lineRule="exact"/>
        <w:ind w:left="991"/>
        <w:jc w:val="both"/>
        <w:rPr>
          <w:rFonts w:ascii="Times New Roman" w:eastAsia="Calibri" w:hAnsi="Times New Roman" w:cs="Times New Roman"/>
          <w:sz w:val="24"/>
          <w:szCs w:val="24"/>
          <w:lang w:eastAsia="pt-BR"/>
        </w:rPr>
      </w:pPr>
      <w:r w:rsidRPr="00CB5932">
        <w:rPr>
          <w:rFonts w:ascii="Times New Roman" w:eastAsia="Calibri" w:hAnsi="Times New Roman" w:cs="Times New Roman"/>
          <w:sz w:val="24"/>
          <w:szCs w:val="24"/>
          <w:lang w:eastAsia="pt-BR"/>
        </w:rPr>
        <w:t xml:space="preserve">Sala das Sessões, Bemvindo Moreira Nery, </w:t>
      </w:r>
      <w:r w:rsidR="00EE502B">
        <w:rPr>
          <w:rFonts w:ascii="Times New Roman" w:eastAsia="Calibri" w:hAnsi="Times New Roman" w:cs="Times New Roman"/>
          <w:sz w:val="24"/>
          <w:szCs w:val="24"/>
          <w:lang w:eastAsia="pt-BR"/>
        </w:rPr>
        <w:t>11</w:t>
      </w:r>
      <w:r w:rsidRPr="00CB5932">
        <w:rPr>
          <w:rFonts w:ascii="Times New Roman" w:eastAsia="Calibri" w:hAnsi="Times New Roman" w:cs="Times New Roman"/>
          <w:sz w:val="24"/>
          <w:szCs w:val="24"/>
          <w:lang w:eastAsia="pt-BR"/>
        </w:rPr>
        <w:t xml:space="preserve"> de </w:t>
      </w:r>
      <w:r w:rsidR="00EE502B">
        <w:rPr>
          <w:rFonts w:ascii="Times New Roman" w:eastAsia="Calibri" w:hAnsi="Times New Roman" w:cs="Times New Roman"/>
          <w:sz w:val="24"/>
          <w:szCs w:val="24"/>
          <w:lang w:eastAsia="pt-BR"/>
        </w:rPr>
        <w:t>setembro</w:t>
      </w:r>
      <w:r>
        <w:rPr>
          <w:rFonts w:ascii="Times New Roman" w:eastAsia="Calibri" w:hAnsi="Times New Roman" w:cs="Times New Roman"/>
          <w:sz w:val="24"/>
          <w:szCs w:val="24"/>
          <w:lang w:eastAsia="pt-BR"/>
        </w:rPr>
        <w:t xml:space="preserve"> de 202</w:t>
      </w:r>
      <w:r w:rsidR="00EE502B">
        <w:rPr>
          <w:rFonts w:ascii="Times New Roman" w:eastAsia="Calibri" w:hAnsi="Times New Roman" w:cs="Times New Roman"/>
          <w:sz w:val="24"/>
          <w:szCs w:val="24"/>
          <w:lang w:eastAsia="pt-BR"/>
        </w:rPr>
        <w:t>6</w:t>
      </w:r>
      <w:r w:rsidRPr="00CB5932">
        <w:rPr>
          <w:rFonts w:ascii="Times New Roman" w:eastAsia="Calibri" w:hAnsi="Times New Roman" w:cs="Times New Roman"/>
          <w:sz w:val="24"/>
          <w:szCs w:val="24"/>
          <w:lang w:eastAsia="pt-BR"/>
        </w:rPr>
        <w:t>.</w:t>
      </w:r>
    </w:p>
    <w:p w14:paraId="76CD26FE" w14:textId="76D12D18" w:rsidR="007A306E" w:rsidRPr="00CB5932" w:rsidRDefault="00CB5932" w:rsidP="00CB5932">
      <w:pPr>
        <w:spacing w:after="0" w:line="240" w:lineRule="auto"/>
        <w:jc w:val="center"/>
        <w:rPr>
          <w:rFonts w:ascii="Arial" w:eastAsia="Calibri" w:hAnsi="Arial" w:cs="Arial"/>
          <w:b/>
          <w:sz w:val="24"/>
          <w:szCs w:val="28"/>
          <w:lang w:eastAsia="pt-BR"/>
        </w:rPr>
      </w:pPr>
      <w:r>
        <w:rPr>
          <w:rFonts w:ascii="Arial" w:eastAsia="Calibri" w:hAnsi="Arial" w:cs="Arial"/>
          <w:b/>
          <w:sz w:val="24"/>
          <w:szCs w:val="28"/>
          <w:lang w:eastAsia="pt-BR"/>
        </w:rPr>
        <w:t xml:space="preserve">     </w:t>
      </w:r>
    </w:p>
    <w:p w14:paraId="494919B9" w14:textId="017A223C" w:rsidR="00CB5932" w:rsidRDefault="00EE502B" w:rsidP="00CB5932">
      <w:pPr>
        <w:spacing w:after="0" w:line="240" w:lineRule="auto"/>
        <w:jc w:val="center"/>
        <w:rPr>
          <w:rFonts w:ascii="Arial" w:eastAsia="Calibri" w:hAnsi="Arial" w:cs="Arial"/>
          <w:b/>
          <w:sz w:val="24"/>
          <w:szCs w:val="28"/>
          <w:lang w:eastAsia="pt-BR"/>
        </w:rPr>
      </w:pPr>
      <w:r>
        <w:rPr>
          <w:rFonts w:ascii="Times New Roman" w:eastAsia="Calibri" w:hAnsi="Times New Roman" w:cs="Times New Roman"/>
          <w:noProof/>
          <w:sz w:val="24"/>
          <w:szCs w:val="24"/>
          <w:lang w:eastAsia="pt-BR"/>
        </w:rPr>
        <w:drawing>
          <wp:inline distT="0" distB="0" distL="0" distR="0" wp14:anchorId="457FFC49" wp14:editId="59FE67F7">
            <wp:extent cx="2859405" cy="1438910"/>
            <wp:effectExtent l="0" t="0" r="0" b="8890"/>
            <wp:docPr id="28042800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9405" cy="1438910"/>
                    </a:xfrm>
                    <a:prstGeom prst="rect">
                      <a:avLst/>
                    </a:prstGeom>
                    <a:noFill/>
                  </pic:spPr>
                </pic:pic>
              </a:graphicData>
            </a:graphic>
          </wp:inline>
        </w:drawing>
      </w:r>
    </w:p>
    <w:p w14:paraId="3868656E" w14:textId="77777777" w:rsidR="00EE502B" w:rsidRDefault="00EE502B" w:rsidP="00CB5932">
      <w:pPr>
        <w:spacing w:after="0" w:line="240" w:lineRule="auto"/>
        <w:jc w:val="center"/>
        <w:rPr>
          <w:rFonts w:ascii="Arial" w:eastAsia="Calibri" w:hAnsi="Arial" w:cs="Arial"/>
          <w:b/>
          <w:sz w:val="24"/>
          <w:szCs w:val="28"/>
          <w:lang w:eastAsia="pt-BR"/>
        </w:rPr>
      </w:pPr>
    </w:p>
    <w:p w14:paraId="0E264019" w14:textId="77777777" w:rsidR="00EE502B" w:rsidRDefault="00EE502B" w:rsidP="00CB5932">
      <w:pPr>
        <w:spacing w:after="0" w:line="240" w:lineRule="auto"/>
        <w:jc w:val="center"/>
        <w:rPr>
          <w:rFonts w:ascii="Arial" w:eastAsia="Calibri" w:hAnsi="Arial" w:cs="Arial"/>
          <w:b/>
          <w:sz w:val="24"/>
          <w:szCs w:val="28"/>
          <w:lang w:eastAsia="pt-BR"/>
        </w:rPr>
      </w:pPr>
    </w:p>
    <w:p w14:paraId="7C74F0EB" w14:textId="77777777" w:rsidR="00EE502B" w:rsidRDefault="00EE502B" w:rsidP="00CB5932">
      <w:pPr>
        <w:spacing w:after="0" w:line="240" w:lineRule="auto"/>
        <w:jc w:val="center"/>
        <w:rPr>
          <w:rFonts w:ascii="Arial" w:eastAsia="Calibri" w:hAnsi="Arial" w:cs="Arial"/>
          <w:b/>
          <w:sz w:val="24"/>
          <w:szCs w:val="28"/>
          <w:lang w:eastAsia="pt-BR"/>
        </w:rPr>
      </w:pPr>
    </w:p>
    <w:p w14:paraId="3DC92711" w14:textId="77777777" w:rsidR="00EE502B" w:rsidRDefault="00EE502B" w:rsidP="00CB5932">
      <w:pPr>
        <w:spacing w:after="0" w:line="240" w:lineRule="auto"/>
        <w:jc w:val="center"/>
        <w:rPr>
          <w:rFonts w:ascii="Arial" w:eastAsia="Calibri" w:hAnsi="Arial" w:cs="Arial"/>
          <w:b/>
          <w:sz w:val="24"/>
          <w:szCs w:val="28"/>
          <w:lang w:eastAsia="pt-BR"/>
        </w:rPr>
      </w:pPr>
    </w:p>
    <w:p w14:paraId="5783EC9D" w14:textId="77777777" w:rsidR="00EE502B" w:rsidRDefault="00EE502B" w:rsidP="00CB5932">
      <w:pPr>
        <w:spacing w:after="0" w:line="240" w:lineRule="auto"/>
        <w:jc w:val="center"/>
        <w:rPr>
          <w:rFonts w:ascii="Arial" w:eastAsia="Calibri" w:hAnsi="Arial" w:cs="Arial"/>
          <w:b/>
          <w:sz w:val="24"/>
          <w:szCs w:val="28"/>
          <w:lang w:eastAsia="pt-BR"/>
        </w:rPr>
      </w:pPr>
    </w:p>
    <w:p w14:paraId="06EE38AA" w14:textId="77777777" w:rsidR="00EE502B" w:rsidRDefault="00EE502B" w:rsidP="00CB5932">
      <w:pPr>
        <w:spacing w:after="0" w:line="240" w:lineRule="auto"/>
        <w:jc w:val="center"/>
        <w:rPr>
          <w:rFonts w:ascii="Arial" w:eastAsia="Calibri" w:hAnsi="Arial" w:cs="Arial"/>
          <w:b/>
          <w:sz w:val="24"/>
          <w:szCs w:val="28"/>
          <w:lang w:eastAsia="pt-BR"/>
        </w:rPr>
      </w:pPr>
    </w:p>
    <w:p w14:paraId="3D6B44CB" w14:textId="77777777" w:rsidR="00EE502B" w:rsidRDefault="00EE502B" w:rsidP="00CB5932">
      <w:pPr>
        <w:spacing w:after="0" w:line="240" w:lineRule="auto"/>
        <w:jc w:val="center"/>
        <w:rPr>
          <w:rFonts w:ascii="Arial" w:eastAsia="Calibri" w:hAnsi="Arial" w:cs="Arial"/>
          <w:b/>
          <w:sz w:val="24"/>
          <w:szCs w:val="28"/>
          <w:lang w:eastAsia="pt-BR"/>
        </w:rPr>
      </w:pPr>
    </w:p>
    <w:p w14:paraId="0C85C12B" w14:textId="7B192D48" w:rsidR="00EE502B" w:rsidRPr="00EE502B" w:rsidRDefault="00EE502B" w:rsidP="00EE502B">
      <w:pPr>
        <w:jc w:val="center"/>
        <w:rPr>
          <w:rFonts w:ascii="Times New Roman" w:hAnsi="Times New Roman" w:cs="Times New Roman"/>
          <w:b/>
          <w:sz w:val="24"/>
          <w:szCs w:val="24"/>
          <w:u w:val="single"/>
        </w:rPr>
      </w:pPr>
      <w:r w:rsidRPr="00C24937">
        <w:rPr>
          <w:rFonts w:ascii="Times New Roman" w:hAnsi="Times New Roman" w:cs="Times New Roman"/>
          <w:b/>
          <w:sz w:val="24"/>
          <w:szCs w:val="24"/>
          <w:u w:val="single"/>
        </w:rPr>
        <w:lastRenderedPageBreak/>
        <w:t>JUSTIFICATIVA</w:t>
      </w:r>
    </w:p>
    <w:p w14:paraId="090F1AA1" w14:textId="77777777" w:rsidR="00CA190F" w:rsidRDefault="00CA190F" w:rsidP="00EE502B">
      <w:pPr>
        <w:spacing w:after="0" w:line="240" w:lineRule="auto"/>
        <w:rPr>
          <w:rFonts w:ascii="Arial" w:eastAsia="Calibri" w:hAnsi="Arial" w:cs="Arial"/>
          <w:b/>
          <w:sz w:val="24"/>
          <w:szCs w:val="28"/>
          <w:lang w:eastAsia="pt-BR"/>
        </w:rPr>
      </w:pPr>
    </w:p>
    <w:p w14:paraId="26BF73E9"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Elizeu Garcia Martins, nascido em 3 de outubro de 1954, na cidade de São Paulo, é filho de Tereza Garcia Martins e Manoel Galdeano Martins. Primogênito de sete irmãos, desde a juventude enfrentou desafios e assumiu responsabilidades familiares, desenvolvendo valores que marcariam toda a sua trajetória: fé, caráter, dedicação, responsabilidade e compromisso com o próximo.</w:t>
      </w:r>
    </w:p>
    <w:p w14:paraId="19CE705D"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Casado com Mara Sônia Nunes Queiroz desde 9 de setembro de 1978, constituiu uma família e, ao longo de sua vida, dedicou-se também ao serviço cristão e ao trabalho em favor da comunidade.</w:t>
      </w:r>
    </w:p>
    <w:p w14:paraId="1FB95489"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Iniciou seu ministério ainda jovem, atuando de forma ativa na igreja e na liderança da juventude. Em 1976, exerceu a função de secretário do Conselho de Jovens da UMADJU — União da Mocidade da Assembleia de Deus de Jundiaí. Em 20 de setembro de 1978, foi apresentado como Cooperador e, posteriormente, em 30 de setembro de 1993, foi ordenado ao ministério pastoral.</w:t>
      </w:r>
    </w:p>
    <w:p w14:paraId="23ECE0D1"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Sua trajetória é marcada pelo trabalho com jovens, pela evangelização e pelo cuidado com pessoas em situação de vulnerabilidade. Por meio do projeto “Pão e Vida”, mobilizou jovens para levar alimento, acolhimento e esperança às pessoas em situação de rua durante as noites frias de Jundiaí, tendo como lema uma expressão que sintetiza sua fé e seu ministério: “Jesus funciona!”</w:t>
      </w:r>
    </w:p>
    <w:p w14:paraId="51796B9F"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Em 1988, fundou a Além-Mar Missões Transculturais, dedicando-se à formação e ao envio de missionários. Foi também responsável pela implantação das Conferências Missionárias e da Feira das Nações, iniciativas que contribuíram significativamente para despertar vocações, fortalecer famílias e ampliar o compromisso da comunidade com a obra missionária.</w:t>
      </w:r>
    </w:p>
    <w:p w14:paraId="3A22875B"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Sua atuação ultrapassou as fronteiras do Brasil. Em 1997, foi enviado à Espanha, onde atuou na formação de missionários para o trabalho na Espanha e no norte da África. Em 2000, serviu nos Estados Unidos, onde participou da implantação de uma igreja hispânica na cidade de Perris, na Califórnia.</w:t>
      </w:r>
    </w:p>
    <w:p w14:paraId="59AF8AAB"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p>
    <w:p w14:paraId="3E67AF71"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lastRenderedPageBreak/>
        <w:t>De volta ao Brasil, continuou sua dedicação à formação de obreiros. Em 2005, assumiu a direção da Escola de Missões da Convenção Geral, função que exerce até os dias atuais. Ao longo de sua trajetória, contribuiu diretamente para a preparação de centenas de obreiros e, por meio do ensino a distância, alcançou milhares de alunos no Brasil e em outros países, formando e incentivando pessoas para o serviço missionário local, urbano e transcultural.</w:t>
      </w:r>
    </w:p>
    <w:p w14:paraId="2AC25C6A"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Também exerceu o ministério pastoral em diferentes localidades, destacando-se pelo período de oito anos à frente da igreja em Itapevi, no Setor 37, entre 2015 e 2023, onde atuou como pastor setorial da ADBELEM São Paulo. Posteriormente, presidiu a igreja em Fernandópolis e, desde junho de 2025, exerce a presidência da igreja em Porto Ferreira.</w:t>
      </w:r>
    </w:p>
    <w:p w14:paraId="7D602A97"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Diante de uma vida dedicada ao serviço, à evangelização, à formação de líderes, ao cuidado com pessoas e à promoção dos valores cristãos, Elizeu Garcia Martins tornou-se uma referência de fé, integridade, trabalho e compromisso com a comunidade.</w:t>
      </w:r>
    </w:p>
    <w:p w14:paraId="6D4EEC1F"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Sua história transcende o exercício de uma atividade religiosa. É uma trajetória de dedicação ao próximo, de formação de cidadãos, de apoio às famílias, de incentivo à juventude e de contribuição para a transformação social por meio da solidariedade, da educação e do serviço.</w:t>
      </w:r>
    </w:p>
    <w:p w14:paraId="07C5587A" w14:textId="77777777" w:rsidR="00EE502B" w:rsidRPr="009249E6" w:rsidRDefault="00EE502B" w:rsidP="00EE502B">
      <w:pPr>
        <w:pStyle w:val="Recuodecorpodetexto2"/>
        <w:spacing w:after="0" w:line="360" w:lineRule="auto"/>
        <w:ind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Assim, considerando sua relevante trajetória, seus serviços prestados à comunidade e sua incansável dedicação ao bem do próximo, entendemos ser justa e merecida a concessão do Título de Cidadão ao Sr. Elizeu Garcia Martins, como forma de reconhecimento público por sua contribuição e por tudo aquilo que representa para a sociedade.</w:t>
      </w:r>
    </w:p>
    <w:p w14:paraId="38DFF37F" w14:textId="77777777" w:rsidR="00EE502B" w:rsidRPr="009249E6" w:rsidRDefault="00EE502B" w:rsidP="00EE502B">
      <w:pPr>
        <w:pStyle w:val="Recuodecorpodetexto2"/>
        <w:spacing w:after="0" w:line="360" w:lineRule="auto"/>
        <w:ind w:left="0" w:firstLine="709"/>
        <w:contextualSpacing/>
        <w:jc w:val="both"/>
        <w:rPr>
          <w:rFonts w:ascii="Times New Roman" w:hAnsi="Times New Roman" w:cs="Times New Roman"/>
          <w:sz w:val="24"/>
          <w:szCs w:val="24"/>
        </w:rPr>
      </w:pPr>
      <w:r w:rsidRPr="009249E6">
        <w:rPr>
          <w:rFonts w:ascii="Times New Roman" w:hAnsi="Times New Roman" w:cs="Times New Roman"/>
          <w:sz w:val="24"/>
          <w:szCs w:val="24"/>
        </w:rPr>
        <w:t>Que esta honraria seja expressão do reconhecimento e da gratidão da comunidade por uma vida dedicada a servir.</w:t>
      </w:r>
    </w:p>
    <w:p w14:paraId="028D2B4D" w14:textId="77777777" w:rsidR="00EE502B" w:rsidRPr="009249E6" w:rsidRDefault="00EE502B" w:rsidP="00EE502B">
      <w:pPr>
        <w:pStyle w:val="Recuodecorpodetexto2"/>
        <w:spacing w:after="240" w:line="360" w:lineRule="exact"/>
        <w:ind w:left="0"/>
        <w:contextualSpacing/>
        <w:jc w:val="center"/>
        <w:rPr>
          <w:rFonts w:ascii="Times New Roman" w:hAnsi="Times New Roman" w:cs="Times New Roman"/>
          <w:sz w:val="24"/>
          <w:szCs w:val="24"/>
        </w:rPr>
      </w:pPr>
      <w:r w:rsidRPr="009249E6">
        <w:rPr>
          <w:rFonts w:ascii="Times New Roman" w:hAnsi="Times New Roman" w:cs="Times New Roman"/>
          <w:sz w:val="24"/>
          <w:szCs w:val="24"/>
        </w:rPr>
        <w:t xml:space="preserve">Sala das Sessões Bemvindo Moreira Nery, 11 de setembro de 2026.  </w:t>
      </w:r>
    </w:p>
    <w:p w14:paraId="7CC2EC7B" w14:textId="77777777" w:rsidR="00EE502B" w:rsidRPr="00C24937" w:rsidRDefault="00EE502B" w:rsidP="00EE502B">
      <w:pPr>
        <w:jc w:val="center"/>
        <w:rPr>
          <w:rFonts w:ascii="Times New Roman" w:hAnsi="Times New Roman" w:cs="Times New Roman"/>
          <w:b/>
          <w:noProof/>
          <w:sz w:val="24"/>
          <w:szCs w:val="24"/>
        </w:rPr>
      </w:pPr>
      <w:r>
        <w:rPr>
          <w:rFonts w:ascii="Times New Roman" w:hAnsi="Times New Roman" w:cs="Times New Roman"/>
          <w:b/>
          <w:noProof/>
          <w:sz w:val="24"/>
          <w:szCs w:val="24"/>
        </w:rPr>
        <w:drawing>
          <wp:inline distT="0" distB="0" distL="0" distR="0" wp14:anchorId="5CF71DC6" wp14:editId="0F3E25DA">
            <wp:extent cx="2859405" cy="1333500"/>
            <wp:effectExtent l="0" t="0" r="0" b="0"/>
            <wp:docPr id="892589056"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9405" cy="1333500"/>
                    </a:xfrm>
                    <a:prstGeom prst="rect">
                      <a:avLst/>
                    </a:prstGeom>
                    <a:noFill/>
                  </pic:spPr>
                </pic:pic>
              </a:graphicData>
            </a:graphic>
          </wp:inline>
        </w:drawing>
      </w:r>
    </w:p>
    <w:sectPr w:rsidR="00EE502B" w:rsidRPr="00C24937" w:rsidSect="009E5183">
      <w:headerReference w:type="even" r:id="rId10"/>
      <w:headerReference w:type="default" r:id="rId11"/>
      <w:footerReference w:type="even" r:id="rId12"/>
      <w:footerReference w:type="default" r:id="rId13"/>
      <w:headerReference w:type="first" r:id="rId14"/>
      <w:footerReference w:type="first" r:id="rId15"/>
      <w:pgSz w:w="11906" w:h="16838"/>
      <w:pgMar w:top="2835" w:right="1134"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79F92" w14:textId="77777777" w:rsidR="00693F56" w:rsidRDefault="00693F56" w:rsidP="004B11B6">
      <w:pPr>
        <w:spacing w:after="0" w:line="240" w:lineRule="auto"/>
      </w:pPr>
      <w:r>
        <w:separator/>
      </w:r>
    </w:p>
  </w:endnote>
  <w:endnote w:type="continuationSeparator" w:id="0">
    <w:p w14:paraId="4BC9E2D6" w14:textId="77777777" w:rsidR="00693F56" w:rsidRDefault="00693F56"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EFA4" w14:textId="77777777" w:rsidR="00F534EC" w:rsidRDefault="00F534EC">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6EBC4" w14:textId="77777777" w:rsidR="00BB2E04" w:rsidRPr="00F534EC" w:rsidRDefault="00000000"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00BB2E04" w:rsidRPr="00F534EC">
          <w:rPr>
            <w:rFonts w:ascii="Times New Roman" w:hAnsi="Times New Roman" w:cs="Times New Roman"/>
          </w:rPr>
          <w:t xml:space="preserve">Página </w:t>
        </w:r>
        <w:r w:rsidR="00BB2E04" w:rsidRPr="00F534EC">
          <w:rPr>
            <w:rFonts w:ascii="Times New Roman" w:hAnsi="Times New Roman" w:cs="Times New Roman"/>
          </w:rPr>
          <w:fldChar w:fldCharType="begin"/>
        </w:r>
        <w:r w:rsidR="00BB2E04" w:rsidRPr="00F534EC">
          <w:rPr>
            <w:rFonts w:ascii="Times New Roman" w:hAnsi="Times New Roman" w:cs="Times New Roman"/>
          </w:rPr>
          <w:instrText>PAGE   \* MERGEFORMAT</w:instrText>
        </w:r>
        <w:r w:rsidR="00BB2E04" w:rsidRPr="00F534EC">
          <w:rPr>
            <w:rFonts w:ascii="Times New Roman" w:hAnsi="Times New Roman" w:cs="Times New Roman"/>
          </w:rPr>
          <w:fldChar w:fldCharType="separate"/>
        </w:r>
        <w:r w:rsidR="001B39A4">
          <w:rPr>
            <w:rFonts w:ascii="Times New Roman" w:hAnsi="Times New Roman" w:cs="Times New Roman"/>
            <w:noProof/>
          </w:rPr>
          <w:t>1</w:t>
        </w:r>
        <w:r w:rsidR="00BB2E04" w:rsidRPr="00F534EC">
          <w:rPr>
            <w:rFonts w:ascii="Times New Roman" w:hAnsi="Times New Roman" w:cs="Times New Roman"/>
          </w:rPr>
          <w:fldChar w:fldCharType="end"/>
        </w:r>
      </w:sdtContent>
    </w:sdt>
    <w:r w:rsidR="00BB2E04" w:rsidRPr="00F534EC">
      <w:rPr>
        <w:rFonts w:ascii="Times New Roman" w:hAnsi="Times New Roman" w:cs="Times New Roman"/>
      </w:rPr>
      <w:t xml:space="preserve"> de </w:t>
    </w:r>
    <w:r w:rsidR="00661CF0" w:rsidRPr="00F534EC">
      <w:rPr>
        <w:rFonts w:ascii="Times New Roman" w:hAnsi="Times New Roman" w:cs="Times New Roman"/>
      </w:rPr>
      <w:t>1</w:t>
    </w:r>
  </w:p>
  <w:p w14:paraId="556F738D" w14:textId="77777777" w:rsidR="00BB2E04" w:rsidRDefault="00BB2E0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227FA" w14:textId="77777777" w:rsidR="00F534EC" w:rsidRDefault="00F534E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F8802" w14:textId="77777777" w:rsidR="00693F56" w:rsidRDefault="00693F56" w:rsidP="004B11B6">
      <w:pPr>
        <w:spacing w:after="0" w:line="240" w:lineRule="auto"/>
      </w:pPr>
      <w:r>
        <w:separator/>
      </w:r>
    </w:p>
  </w:footnote>
  <w:footnote w:type="continuationSeparator" w:id="0">
    <w:p w14:paraId="32C76711" w14:textId="77777777" w:rsidR="00693F56" w:rsidRDefault="00693F56"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2EB9" w14:textId="77777777" w:rsidR="004B11B6" w:rsidRDefault="00000000">
    <w:pPr>
      <w:pStyle w:val="Cabealho"/>
    </w:pPr>
    <w:r>
      <w:rPr>
        <w:noProof/>
      </w:rPr>
      <w:pict w14:anchorId="49B115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1030"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D71B8" w14:textId="77777777" w:rsidR="004B11B6" w:rsidRDefault="00000000">
    <w:pPr>
      <w:pStyle w:val="Cabealho"/>
    </w:pPr>
    <w:r>
      <w:rPr>
        <w:noProof/>
      </w:rPr>
      <w:pict w14:anchorId="299C83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1031" type="#_x0000_t75" style="position:absolute;margin-left:-86pt;margin-top:-141.5pt;width:595.45pt;height:841.9pt;z-index:-251656192;mso-position-horizontal-relative:margin;mso-position-vertical-relative:margin" o:allowincell="f">
          <v:imagedata r:id="rId1" o:title="Timbrado"/>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9BC2" w14:textId="77777777" w:rsidR="004B11B6" w:rsidRDefault="00000000">
    <w:pPr>
      <w:pStyle w:val="Cabealho"/>
    </w:pPr>
    <w:r>
      <w:rPr>
        <w:noProof/>
      </w:rPr>
      <w:pict w14:anchorId="74791E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1029"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16cid:durableId="644552504">
    <w:abstractNumId w:val="0"/>
  </w:num>
  <w:num w:numId="2" w16cid:durableId="580526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1B6"/>
    <w:rsid w:val="00004589"/>
    <w:rsid w:val="00046B35"/>
    <w:rsid w:val="00074A8F"/>
    <w:rsid w:val="001207F6"/>
    <w:rsid w:val="0015009E"/>
    <w:rsid w:val="00153F1C"/>
    <w:rsid w:val="001B39A4"/>
    <w:rsid w:val="002655B7"/>
    <w:rsid w:val="002757F4"/>
    <w:rsid w:val="0028259C"/>
    <w:rsid w:val="002D0AE8"/>
    <w:rsid w:val="002E6D4A"/>
    <w:rsid w:val="003209C7"/>
    <w:rsid w:val="003475A3"/>
    <w:rsid w:val="003A5FC0"/>
    <w:rsid w:val="003E4619"/>
    <w:rsid w:val="003F36AD"/>
    <w:rsid w:val="00426C62"/>
    <w:rsid w:val="00437E26"/>
    <w:rsid w:val="004B11B6"/>
    <w:rsid w:val="004E2A59"/>
    <w:rsid w:val="00537C84"/>
    <w:rsid w:val="005424BC"/>
    <w:rsid w:val="005431B2"/>
    <w:rsid w:val="00574428"/>
    <w:rsid w:val="005C3136"/>
    <w:rsid w:val="005C62B6"/>
    <w:rsid w:val="00661CF0"/>
    <w:rsid w:val="00693F56"/>
    <w:rsid w:val="006A4B7F"/>
    <w:rsid w:val="006A7D1D"/>
    <w:rsid w:val="006B0DDF"/>
    <w:rsid w:val="006D0F20"/>
    <w:rsid w:val="006F3164"/>
    <w:rsid w:val="00706901"/>
    <w:rsid w:val="0076100B"/>
    <w:rsid w:val="00780D4E"/>
    <w:rsid w:val="00790198"/>
    <w:rsid w:val="007A306E"/>
    <w:rsid w:val="007C56A5"/>
    <w:rsid w:val="008230A3"/>
    <w:rsid w:val="008559B0"/>
    <w:rsid w:val="00864F5F"/>
    <w:rsid w:val="0092182F"/>
    <w:rsid w:val="009249E6"/>
    <w:rsid w:val="00927526"/>
    <w:rsid w:val="0093367B"/>
    <w:rsid w:val="009753C0"/>
    <w:rsid w:val="0097673D"/>
    <w:rsid w:val="009E5183"/>
    <w:rsid w:val="00A10F02"/>
    <w:rsid w:val="00A7476F"/>
    <w:rsid w:val="00AA3814"/>
    <w:rsid w:val="00B332AA"/>
    <w:rsid w:val="00BB2E04"/>
    <w:rsid w:val="00BC0B06"/>
    <w:rsid w:val="00BD5E2F"/>
    <w:rsid w:val="00C17469"/>
    <w:rsid w:val="00CA190F"/>
    <w:rsid w:val="00CB5932"/>
    <w:rsid w:val="00CD1705"/>
    <w:rsid w:val="00D60FC1"/>
    <w:rsid w:val="00D80D69"/>
    <w:rsid w:val="00DA0E17"/>
    <w:rsid w:val="00DD67FB"/>
    <w:rsid w:val="00E06802"/>
    <w:rsid w:val="00E57395"/>
    <w:rsid w:val="00EB670F"/>
    <w:rsid w:val="00EE502B"/>
    <w:rsid w:val="00F534EC"/>
    <w:rsid w:val="00F72F43"/>
    <w:rsid w:val="00F87C62"/>
    <w:rsid w:val="00FB2D25"/>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78A7C95"/>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F20"/>
    <w:pPr>
      <w:spacing w:after="200" w:line="276" w:lineRule="auto"/>
    </w:pPr>
  </w:style>
  <w:style w:type="paragraph" w:styleId="Ttulo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after="160"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character" w:customStyle="1" w:styleId="Ttulo1Char">
    <w:name w:val="Título 1 Char"/>
    <w:basedOn w:val="Fontepargpadro"/>
    <w:link w:val="Ttulo1"/>
    <w:uiPriority w:val="9"/>
    <w:rsid w:val="00864F5F"/>
    <w:rPr>
      <w:rFonts w:asciiTheme="majorHAnsi" w:eastAsiaTheme="majorEastAsia" w:hAnsiTheme="majorHAnsi" w:cstheme="majorBidi"/>
      <w:b/>
      <w:bCs/>
      <w:color w:val="2F5496" w:themeColor="accent1" w:themeShade="BF"/>
      <w:sz w:val="28"/>
      <w:szCs w:val="28"/>
    </w:rPr>
  </w:style>
  <w:style w:type="paragraph" w:styleId="Recuodecorpodetexto">
    <w:name w:val="Body Text Indent"/>
    <w:basedOn w:val="Normal"/>
    <w:link w:val="RecuodecorpodetextoChar"/>
    <w:uiPriority w:val="99"/>
    <w:semiHidden/>
    <w:unhideWhenUsed/>
    <w:rsid w:val="00CB5932"/>
    <w:pPr>
      <w:spacing w:after="120"/>
      <w:ind w:left="283"/>
    </w:pPr>
  </w:style>
  <w:style w:type="character" w:customStyle="1" w:styleId="RecuodecorpodetextoChar">
    <w:name w:val="Recuo de corpo de texto Char"/>
    <w:basedOn w:val="Fontepargpadro"/>
    <w:link w:val="Recuodecorpodetexto"/>
    <w:uiPriority w:val="99"/>
    <w:semiHidden/>
    <w:rsid w:val="00CB5932"/>
  </w:style>
  <w:style w:type="character" w:styleId="Hyperlink">
    <w:name w:val="Hyperlink"/>
    <w:basedOn w:val="Fontepargpadro"/>
    <w:uiPriority w:val="99"/>
    <w:unhideWhenUsed/>
    <w:rsid w:val="005431B2"/>
    <w:rPr>
      <w:color w:val="0563C1" w:themeColor="hyperlink"/>
      <w:u w:val="single"/>
    </w:rPr>
  </w:style>
  <w:style w:type="character" w:styleId="MenoPendente">
    <w:name w:val="Unresolved Mention"/>
    <w:basedOn w:val="Fontepargpadro"/>
    <w:uiPriority w:val="99"/>
    <w:semiHidden/>
    <w:unhideWhenUsed/>
    <w:rsid w:val="005431B2"/>
    <w:rPr>
      <w:color w:val="605E5C"/>
      <w:shd w:val="clear" w:color="auto" w:fill="E1DFDD"/>
    </w:rPr>
  </w:style>
  <w:style w:type="paragraph" w:styleId="Recuodecorpodetexto2">
    <w:name w:val="Body Text Indent 2"/>
    <w:basedOn w:val="Normal"/>
    <w:link w:val="Recuodecorpodetexto2Char"/>
    <w:uiPriority w:val="99"/>
    <w:semiHidden/>
    <w:unhideWhenUsed/>
    <w:rsid w:val="00EE502B"/>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EE50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1183397826">
      <w:bodyDiv w:val="1"/>
      <w:marLeft w:val="0"/>
      <w:marRight w:val="0"/>
      <w:marTop w:val="0"/>
      <w:marBottom w:val="0"/>
      <w:divBdr>
        <w:top w:val="none" w:sz="0" w:space="0" w:color="auto"/>
        <w:left w:val="none" w:sz="0" w:space="0" w:color="auto"/>
        <w:bottom w:val="none" w:sz="0" w:space="0" w:color="auto"/>
        <w:right w:val="none" w:sz="0" w:space="0" w:color="auto"/>
      </w:divBdr>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251351691">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00BEF-B103-422E-B0C0-C3BDF76FA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725</Words>
  <Characters>3918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Endrew Rodrigues</dc:creator>
  <cp:keywords/>
  <dc:description/>
  <cp:lastModifiedBy>Caroline Pires Col Freiria</cp:lastModifiedBy>
  <cp:revision>4</cp:revision>
  <cp:lastPrinted>2020-12-17T14:07:00Z</cp:lastPrinted>
  <dcterms:created xsi:type="dcterms:W3CDTF">2026-09-11T14:33:00Z</dcterms:created>
  <dcterms:modified xsi:type="dcterms:W3CDTF">2026-09-11T14:36:00Z</dcterms:modified>
</cp:coreProperties>
</file>