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B6921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PARECER DO RELATOR ESPECIAL EM SUBSTITUIÇÃO AO PARECER DA COMISSÃO DE ORDEM SOCIAL E ECONÔMICA E SERVIÇOS PÚBLICOS AO PROJETO DE LEI COMPLEMENTAR 011/2026</w:t>
      </w:r>
    </w:p>
    <w:p w14:paraId="4E4CCE2B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8E247E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1AE844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Parecer Comissões nº 248/2026</w:t>
      </w:r>
    </w:p>
    <w:p w14:paraId="364D4129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C98E2C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00460" w14:textId="77777777" w:rsidR="002F0E31" w:rsidRDefault="00000000">
      <w:pPr>
        <w:ind w:left="4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Ementa: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“ALTERA OS ANEXOS IV E V DA LEI COMPLEMENTAR Nº 101, DE 20 DE JUNHO DE 2018, E DÁ OUTRAS PROVIDÊNCIAS.”</w:t>
      </w:r>
    </w:p>
    <w:p w14:paraId="5D94C146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77193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Excelentíssimo Senhor Presidente:</w:t>
      </w:r>
    </w:p>
    <w:p w14:paraId="345CD165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D9E3FC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0C21A6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Relator Especial em cumprimento ao disposto no Regimento Interno desta Casa de Leis, após análise dos aspectos técnicos alusivos ao Projeto acima referenciado, emite PARECER FAVORÁVEL, conforme razões a seguir:</w:t>
      </w:r>
    </w:p>
    <w:p w14:paraId="4573B4BF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E9DC41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B36D6C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- RELATÓRIO</w:t>
      </w:r>
    </w:p>
    <w:p w14:paraId="5E79B0D6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81E219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2et92p0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Trata-se de proposição de iniciativa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Executivo </w:t>
      </w:r>
      <w:r>
        <w:rPr>
          <w:rFonts w:ascii="Times New Roman" w:eastAsia="Times New Roman" w:hAnsi="Times New Roman" w:cs="Times New Roman"/>
          <w:sz w:val="24"/>
          <w:szCs w:val="24"/>
        </w:rPr>
        <w:t>Municipal, que tem por objetivo alterar os Anexos IV e V da Lei Complementar nº 101, de 20 de junho de 2018, e dá outras providências.</w:t>
      </w:r>
    </w:p>
    <w:p w14:paraId="7ACBC98C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FFF26C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Projeto está instruído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4040F18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C40148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relatório.</w:t>
      </w:r>
    </w:p>
    <w:p w14:paraId="0C7200C6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9468B3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815A6B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 - VOTO</w:t>
      </w:r>
    </w:p>
    <w:p w14:paraId="617687F8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4B31C7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iniciativa deve ser aprovada por atender à demanda existente.</w:t>
      </w:r>
    </w:p>
    <w:p w14:paraId="2EC15C5C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ab/>
        <w:t>No que tange à técnica legislativa, a proposição em análise encontra-se devidamente adequada às normas que regem o Processo Legislativo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B0110AF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referido Projeto está de acordo com o que preceitua o Regimento Interno desta Casa e instruído com os documentos necessários para sua aprovação.</w:t>
      </w:r>
    </w:p>
    <w:p w14:paraId="02E9EC8F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Sobre os aspectos atinentes a estas Comissões - constitucionalidade, competência de iniciativa e demais aspectos técnicos -, não se vislumbram quaisquer irregularidades ou ofensas,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por vício de inconstitucionalidade, às regras preconizadas na Carta Política de 1988 ou a Lei Orgânica do Município. Nada a opor também com relação ao mérito.</w:t>
      </w:r>
    </w:p>
    <w:p w14:paraId="6324DB66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01D3C4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5CC6A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 - DECISÃO</w:t>
      </w:r>
    </w:p>
    <w:p w14:paraId="5A1FB98D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1E3529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Posto isto, o Relator Especial que ora manifesta-se, opina FAVORAVELMENTE ao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eastAsia="Times New Roman" w:hAnsi="Times New Roman" w:cs="Times New Roman"/>
          <w:sz w:val="24"/>
          <w:szCs w:val="24"/>
        </w:rPr>
        <w:t>ora em exame.</w:t>
      </w:r>
    </w:p>
    <w:p w14:paraId="37EA1EB1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A83A01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parecer.</w:t>
      </w:r>
    </w:p>
    <w:p w14:paraId="6FC5F9B3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0930DB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A3F989" w14:textId="04108878" w:rsidR="002F0E31" w:rsidRDefault="00000000">
      <w:pPr>
        <w:tabs>
          <w:tab w:val="left" w:pos="69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Sala das Sessões "Bemvindo Moreira Nery", </w:t>
      </w:r>
      <w:r w:rsidR="00162FC3"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62FC3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2026.</w:t>
      </w:r>
    </w:p>
    <w:p w14:paraId="7DA8A42E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AF6761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DD904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Yacer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Kourani</w:t>
      </w:r>
      <w:proofErr w:type="spellEnd"/>
    </w:p>
    <w:p w14:paraId="391B540E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Vereador</w:t>
      </w:r>
    </w:p>
    <w:p w14:paraId="6874829D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Relator Especial</w:t>
      </w:r>
    </w:p>
    <w:p w14:paraId="58C39F98" w14:textId="77777777" w:rsidR="002F0E31" w:rsidRDefault="002F0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CE6CE6" w14:textId="77777777" w:rsidR="002F0E31" w:rsidRDefault="002F0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3495DD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65FEC0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Relação com os Objetivos de Desenvolvimento Sustentável (ODS) (em cumprimento ao Parágrafo único do art. 3º da Lei nº 3.459, de 19 de março de 2025)</w:t>
      </w:r>
    </w:p>
    <w:p w14:paraId="38EADFD2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958F4" w14:textId="77777777" w:rsidR="002F0E3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14:paraId="06F63E11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B7D936" w14:textId="77777777" w:rsidR="002F0E31" w:rsidRDefault="002F0E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14A796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Yacer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Kourani</w:t>
      </w:r>
      <w:proofErr w:type="spellEnd"/>
    </w:p>
    <w:p w14:paraId="226DFD76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Vereador</w:t>
      </w:r>
    </w:p>
    <w:p w14:paraId="70A154C8" w14:textId="77777777" w:rsidR="002F0E3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Relator Especial</w:t>
      </w:r>
    </w:p>
    <w:sectPr w:rsidR="002F0E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7AA2" w14:textId="77777777" w:rsidR="007C5986" w:rsidRDefault="007C5986">
      <w:pPr>
        <w:spacing w:after="0" w:line="240" w:lineRule="auto"/>
      </w:pPr>
      <w:r>
        <w:separator/>
      </w:r>
    </w:p>
  </w:endnote>
  <w:endnote w:type="continuationSeparator" w:id="0">
    <w:p w14:paraId="06B8935D" w14:textId="77777777" w:rsidR="007C5986" w:rsidRDefault="007C5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02F589-8F06-48FA-A3BF-F6BB93F30A4E}"/>
    <w:embedBold r:id="rId2" w:fontKey="{7E397DE7-9997-4C93-8DF3-430367AD48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C52130A-B9AE-45FE-A966-337508BFAE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85826C-BFD4-4C76-97D3-CB19B5787F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CEE0" w14:textId="77777777" w:rsidR="002F0E31" w:rsidRDefault="002F0E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22B5" w14:textId="77777777" w:rsidR="002F0E31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Parecer ao P</w:t>
    </w:r>
    <w:r>
      <w:rPr>
        <w:rFonts w:ascii="Times New Roman" w:eastAsia="Times New Roman" w:hAnsi="Times New Roman" w:cs="Times New Roman"/>
        <w:sz w:val="24"/>
        <w:szCs w:val="24"/>
      </w:rPr>
      <w:t>LC 011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/202</w:t>
    </w:r>
    <w:r>
      <w:rPr>
        <w:rFonts w:ascii="Times New Roman" w:eastAsia="Times New Roman" w:hAnsi="Times New Roman" w:cs="Times New Roman"/>
        <w:sz w:val="24"/>
        <w:szCs w:val="24"/>
      </w:rPr>
      <w:t>6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sz w:val="24"/>
        <w:szCs w:val="24"/>
      </w:rPr>
      <w:t xml:space="preserve"> 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                                                          Página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162FC3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162FC3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</w:p>
  <w:p w14:paraId="547B75C2" w14:textId="77777777" w:rsidR="002F0E31" w:rsidRDefault="002F0E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A656" w14:textId="77777777" w:rsidR="002F0E31" w:rsidRDefault="002F0E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F600" w14:textId="77777777" w:rsidR="007C5986" w:rsidRDefault="007C5986">
      <w:pPr>
        <w:spacing w:after="0" w:line="240" w:lineRule="auto"/>
      </w:pPr>
      <w:r>
        <w:separator/>
      </w:r>
    </w:p>
  </w:footnote>
  <w:footnote w:type="continuationSeparator" w:id="0">
    <w:p w14:paraId="101C507A" w14:textId="77777777" w:rsidR="007C5986" w:rsidRDefault="007C5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35B3" w14:textId="77777777" w:rsidR="002F0E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D2706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DD88" w14:textId="77777777" w:rsidR="002F0E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4D246F1F" wp14:editId="09C7C764">
          <wp:simplePos x="0" y="0"/>
          <wp:positionH relativeFrom="column">
            <wp:posOffset>-1079956</wp:posOffset>
          </wp:positionH>
          <wp:positionV relativeFrom="paragraph">
            <wp:posOffset>-1518091</wp:posOffset>
          </wp:positionV>
          <wp:extent cx="7545070" cy="1019376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7E53A" w14:textId="77777777" w:rsidR="002F0E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38F3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E31"/>
    <w:rsid w:val="00162FC3"/>
    <w:rsid w:val="002F0E31"/>
    <w:rsid w:val="007C5986"/>
    <w:rsid w:val="00E5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12F75"/>
  <w15:docId w15:val="{4EE4A522-20C5-458F-A98A-51A8BB2C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j00iei1mnkz9wrUkjnfx5EXDow==">CgMxLjAyCWguMWZvYjl0ZTIJaC4yZXQ5MnAwMgloLjMwajB6bGw4AHIhMThLUlhlbVlsUklyemczNS11aFY4TG51ektvSFBoaFJy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Eneas Santos</dc:creator>
  <cp:lastModifiedBy>Rafael Augusto Sasaki Neves</cp:lastModifiedBy>
  <cp:revision>3</cp:revision>
  <dcterms:created xsi:type="dcterms:W3CDTF">2026-08-03T18:29:00Z</dcterms:created>
  <dcterms:modified xsi:type="dcterms:W3CDTF">2026-08-31T19:43:00Z</dcterms:modified>
</cp:coreProperties>
</file>