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0C2365BB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872EED">
        <w:rPr>
          <w:rFonts w:ascii="Times New Roman" w:hAnsi="Times New Roman" w:cs="Times New Roman"/>
          <w:b/>
          <w:bCs/>
          <w:sz w:val="24"/>
          <w:szCs w:val="24"/>
          <w:u w:val="single"/>
        </w:rPr>
        <w:t>94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053566E7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PROJETO DE </w:t>
      </w:r>
      <w:proofErr w:type="gramStart"/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LEI</w:t>
      </w:r>
      <w:r w:rsidR="0037359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Nº</w:t>
      </w:r>
      <w:proofErr w:type="gramEnd"/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C4B08">
        <w:rPr>
          <w:rFonts w:ascii="Times New Roman" w:hAnsi="Times New Roman" w:cs="Times New Roman"/>
          <w:b/>
          <w:bCs/>
          <w:sz w:val="24"/>
          <w:szCs w:val="24"/>
          <w:u w:val="single"/>
        </w:rPr>
        <w:t>210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3BE3B19D" w14:textId="77777777" w:rsidR="00FC4B08" w:rsidRPr="00612749" w:rsidRDefault="00FC4B08" w:rsidP="00FC4B08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2749">
        <w:rPr>
          <w:rFonts w:ascii="Times New Roman" w:hAnsi="Times New Roman" w:cs="Times New Roman"/>
          <w:b/>
          <w:bCs/>
          <w:sz w:val="24"/>
          <w:szCs w:val="24"/>
        </w:rPr>
        <w:t>"DISPÕE SOBRE AUTORIZAÇÃO PARA ABERTURA DE CRÉDITO ADICIONAL ESPECIAL ATÉ O VALOR DE R$ 500.000,00 (QUINHENTOS MIL REAIS), PARA FINS QUE ESPECIFICA."</w:t>
      </w:r>
    </w:p>
    <w:p w14:paraId="66D8A191" w14:textId="77777777" w:rsidR="00FC4B08" w:rsidRDefault="00FC4B08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12F3E08D" w14:textId="5B8DB7FF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  <w:r w:rsidR="00373596">
        <w:rPr>
          <w:rFonts w:ascii="TimesNewRomanPSMT" w:hAnsi="TimesNewRomanPSMT" w:cs="TimesNewRomanPSMT"/>
          <w:b/>
          <w:sz w:val="24"/>
          <w:szCs w:val="24"/>
        </w:rPr>
        <w:t>”.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5D588" w14:textId="31A422DB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359DB3A0" w14:textId="77777777" w:rsidR="005B2B6F" w:rsidRPr="00750565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0308FB" w14:textId="4692ED41" w:rsidR="00637A83" w:rsidRPr="00637A83" w:rsidRDefault="00637A83" w:rsidP="00637A83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1FA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r w:rsidRPr="00637A83">
        <w:rPr>
          <w:rFonts w:ascii="Times New Roman" w:eastAsia="Times New Roman" w:hAnsi="Times New Roman" w:cs="Times New Roman"/>
          <w:sz w:val="24"/>
          <w:szCs w:val="24"/>
        </w:rPr>
        <w:t xml:space="preserve"> Fica o Executivo autorizado a abrir um Crédito Adicional Especial ao Orçamento do Município, Lei Municipal nº 3.551, de 28 de novembro de 2025, no valor de até R$ 500.000,00 (quinhentos mil reais) para atender à finalidade abaixo especificada:</w:t>
      </w:r>
    </w:p>
    <w:p w14:paraId="307C4CF7" w14:textId="77777777" w:rsidR="00637A83" w:rsidRPr="00CC1AD8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tbl>
      <w:tblPr>
        <w:tblStyle w:val="Tabelacomgrade"/>
        <w:tblW w:w="8960" w:type="dxa"/>
        <w:tblLayout w:type="fixed"/>
        <w:tblLook w:val="04A0" w:firstRow="1" w:lastRow="0" w:firstColumn="1" w:lastColumn="0" w:noHBand="0" w:noVBand="1"/>
      </w:tblPr>
      <w:tblGrid>
        <w:gridCol w:w="1039"/>
        <w:gridCol w:w="1646"/>
        <w:gridCol w:w="896"/>
        <w:gridCol w:w="1195"/>
        <w:gridCol w:w="1047"/>
        <w:gridCol w:w="896"/>
        <w:gridCol w:w="747"/>
        <w:gridCol w:w="1494"/>
      </w:tblGrid>
      <w:tr w:rsidR="00637A83" w:rsidRPr="00CC1AD8" w14:paraId="736E3695" w14:textId="77777777" w:rsidTr="00B97530">
        <w:trPr>
          <w:trHeight w:val="441"/>
        </w:trPr>
        <w:tc>
          <w:tcPr>
            <w:tcW w:w="1039" w:type="dxa"/>
            <w:shd w:val="clear" w:color="auto" w:fill="BFBFBF" w:themeFill="background1" w:themeFillShade="BF"/>
            <w:vAlign w:val="center"/>
          </w:tcPr>
          <w:p w14:paraId="2BA17A05" w14:textId="77777777" w:rsidR="00637A83" w:rsidRPr="00CC1AD8" w:rsidRDefault="00637A83" w:rsidP="00B97530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Órgão</w:t>
            </w:r>
          </w:p>
        </w:tc>
        <w:tc>
          <w:tcPr>
            <w:tcW w:w="1646" w:type="dxa"/>
            <w:shd w:val="clear" w:color="auto" w:fill="BFBFBF" w:themeFill="background1" w:themeFillShade="BF"/>
            <w:vAlign w:val="center"/>
          </w:tcPr>
          <w:p w14:paraId="6CD2E6EF" w14:textId="77777777" w:rsidR="00637A83" w:rsidRPr="00CC1AD8" w:rsidRDefault="00637A83" w:rsidP="00B97530">
            <w:pPr>
              <w:tabs>
                <w:tab w:val="left" w:pos="2835"/>
              </w:tabs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Econômica</w:t>
            </w:r>
          </w:p>
        </w:tc>
        <w:tc>
          <w:tcPr>
            <w:tcW w:w="896" w:type="dxa"/>
            <w:shd w:val="clear" w:color="auto" w:fill="BFBFBF" w:themeFill="background1" w:themeFillShade="BF"/>
            <w:vAlign w:val="center"/>
          </w:tcPr>
          <w:p w14:paraId="71F245D9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Função</w:t>
            </w:r>
          </w:p>
        </w:tc>
        <w:tc>
          <w:tcPr>
            <w:tcW w:w="1195" w:type="dxa"/>
            <w:shd w:val="clear" w:color="auto" w:fill="BFBFBF" w:themeFill="background1" w:themeFillShade="BF"/>
            <w:vAlign w:val="center"/>
          </w:tcPr>
          <w:p w14:paraId="766E8CBE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Sub-função</w:t>
            </w:r>
            <w:proofErr w:type="spellEnd"/>
          </w:p>
        </w:tc>
        <w:tc>
          <w:tcPr>
            <w:tcW w:w="1047" w:type="dxa"/>
            <w:shd w:val="clear" w:color="auto" w:fill="BFBFBF" w:themeFill="background1" w:themeFillShade="BF"/>
            <w:vAlign w:val="center"/>
          </w:tcPr>
          <w:p w14:paraId="0A1A390E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Programa</w:t>
            </w:r>
          </w:p>
        </w:tc>
        <w:tc>
          <w:tcPr>
            <w:tcW w:w="896" w:type="dxa"/>
            <w:shd w:val="clear" w:color="auto" w:fill="BFBFBF" w:themeFill="background1" w:themeFillShade="BF"/>
            <w:vAlign w:val="center"/>
          </w:tcPr>
          <w:p w14:paraId="2B0B9472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Ação</w:t>
            </w:r>
          </w:p>
        </w:tc>
        <w:tc>
          <w:tcPr>
            <w:tcW w:w="747" w:type="dxa"/>
            <w:shd w:val="clear" w:color="auto" w:fill="BFBFBF" w:themeFill="background1" w:themeFillShade="BF"/>
            <w:vAlign w:val="center"/>
          </w:tcPr>
          <w:p w14:paraId="764AA264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Fonte</w:t>
            </w:r>
          </w:p>
        </w:tc>
        <w:tc>
          <w:tcPr>
            <w:tcW w:w="1494" w:type="dxa"/>
            <w:shd w:val="clear" w:color="auto" w:fill="BFBFBF" w:themeFill="background1" w:themeFillShade="BF"/>
            <w:vAlign w:val="center"/>
          </w:tcPr>
          <w:p w14:paraId="2844D363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Valor (em R$)</w:t>
            </w:r>
          </w:p>
        </w:tc>
      </w:tr>
      <w:tr w:rsidR="00637A83" w:rsidRPr="00CC1AD8" w14:paraId="7AAEA3AA" w14:textId="77777777" w:rsidTr="00B97530">
        <w:trPr>
          <w:trHeight w:val="220"/>
        </w:trPr>
        <w:tc>
          <w:tcPr>
            <w:tcW w:w="1039" w:type="dxa"/>
            <w:vAlign w:val="bottom"/>
          </w:tcPr>
          <w:p w14:paraId="6630E61E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11.01.00</w:t>
            </w:r>
          </w:p>
        </w:tc>
        <w:tc>
          <w:tcPr>
            <w:tcW w:w="1646" w:type="dxa"/>
            <w:vAlign w:val="bottom"/>
          </w:tcPr>
          <w:p w14:paraId="7CF8EDA1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3.3.50.00.00</w:t>
            </w:r>
          </w:p>
        </w:tc>
        <w:tc>
          <w:tcPr>
            <w:tcW w:w="896" w:type="dxa"/>
            <w:vAlign w:val="bottom"/>
          </w:tcPr>
          <w:p w14:paraId="74C1266E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95" w:type="dxa"/>
            <w:vAlign w:val="bottom"/>
          </w:tcPr>
          <w:p w14:paraId="30EC4E5C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047" w:type="dxa"/>
            <w:vAlign w:val="bottom"/>
          </w:tcPr>
          <w:p w14:paraId="7486F7C2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6" w:type="dxa"/>
            <w:vAlign w:val="bottom"/>
          </w:tcPr>
          <w:p w14:paraId="78DBD398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47" w:type="dxa"/>
            <w:vAlign w:val="bottom"/>
          </w:tcPr>
          <w:p w14:paraId="245173D1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color w:val="000000"/>
                <w:sz w:val="16"/>
                <w:szCs w:val="16"/>
              </w:rPr>
              <w:t>9</w:t>
            </w: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94" w:type="dxa"/>
            <w:vAlign w:val="center"/>
          </w:tcPr>
          <w:p w14:paraId="63D4EDAB" w14:textId="77777777" w:rsidR="00637A83" w:rsidRPr="00CC1AD8" w:rsidRDefault="00637A83" w:rsidP="00B97530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637A83" w:rsidRPr="00CC1AD8" w14:paraId="1336F1BC" w14:textId="77777777" w:rsidTr="00B97530">
        <w:trPr>
          <w:trHeight w:val="202"/>
        </w:trPr>
        <w:tc>
          <w:tcPr>
            <w:tcW w:w="1039" w:type="dxa"/>
          </w:tcPr>
          <w:p w14:paraId="18C9BC34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11.01.00</w:t>
            </w:r>
          </w:p>
        </w:tc>
        <w:tc>
          <w:tcPr>
            <w:tcW w:w="1646" w:type="dxa"/>
            <w:vAlign w:val="bottom"/>
          </w:tcPr>
          <w:p w14:paraId="0E45CBB8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4.4.50.00.00</w:t>
            </w:r>
          </w:p>
        </w:tc>
        <w:tc>
          <w:tcPr>
            <w:tcW w:w="896" w:type="dxa"/>
            <w:vAlign w:val="bottom"/>
          </w:tcPr>
          <w:p w14:paraId="26A5077F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95" w:type="dxa"/>
            <w:vAlign w:val="bottom"/>
          </w:tcPr>
          <w:p w14:paraId="241D48B6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047" w:type="dxa"/>
          </w:tcPr>
          <w:p w14:paraId="127B4317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6" w:type="dxa"/>
          </w:tcPr>
          <w:p w14:paraId="1DC97C16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47" w:type="dxa"/>
          </w:tcPr>
          <w:p w14:paraId="55AA0A58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</w:t>
            </w:r>
            <w:r w:rsidRPr="00CC1AD8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1494" w:type="dxa"/>
            <w:vAlign w:val="center"/>
          </w:tcPr>
          <w:p w14:paraId="775BAE34" w14:textId="77777777" w:rsidR="00637A83" w:rsidRPr="00CC1AD8" w:rsidRDefault="00637A83" w:rsidP="00B97530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200.000,00</w:t>
            </w:r>
          </w:p>
        </w:tc>
      </w:tr>
      <w:tr w:rsidR="00637A83" w:rsidRPr="00CC1AD8" w14:paraId="3E71FCD6" w14:textId="77777777" w:rsidTr="00B97530">
        <w:trPr>
          <w:trHeight w:val="220"/>
        </w:trPr>
        <w:tc>
          <w:tcPr>
            <w:tcW w:w="1039" w:type="dxa"/>
            <w:vAlign w:val="bottom"/>
          </w:tcPr>
          <w:p w14:paraId="3DE4820D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11.01.00</w:t>
            </w:r>
          </w:p>
        </w:tc>
        <w:tc>
          <w:tcPr>
            <w:tcW w:w="1646" w:type="dxa"/>
            <w:vAlign w:val="bottom"/>
          </w:tcPr>
          <w:p w14:paraId="025E14E1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3.3.50.00.00</w:t>
            </w:r>
          </w:p>
        </w:tc>
        <w:tc>
          <w:tcPr>
            <w:tcW w:w="896" w:type="dxa"/>
            <w:vAlign w:val="bottom"/>
          </w:tcPr>
          <w:p w14:paraId="6E539B48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95" w:type="dxa"/>
            <w:vAlign w:val="bottom"/>
          </w:tcPr>
          <w:p w14:paraId="1879050F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047" w:type="dxa"/>
            <w:vAlign w:val="bottom"/>
          </w:tcPr>
          <w:p w14:paraId="75C3CA37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6" w:type="dxa"/>
            <w:vAlign w:val="bottom"/>
          </w:tcPr>
          <w:p w14:paraId="7331A1E7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47" w:type="dxa"/>
            <w:vAlign w:val="bottom"/>
          </w:tcPr>
          <w:p w14:paraId="521D19EC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94" w:type="dxa"/>
            <w:vAlign w:val="center"/>
          </w:tcPr>
          <w:p w14:paraId="41784814" w14:textId="77777777" w:rsidR="00637A83" w:rsidRDefault="00637A83" w:rsidP="00B97530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50.000,00</w:t>
            </w:r>
          </w:p>
        </w:tc>
      </w:tr>
      <w:tr w:rsidR="00637A83" w:rsidRPr="00CC1AD8" w14:paraId="43E95FC3" w14:textId="77777777" w:rsidTr="00B97530">
        <w:trPr>
          <w:trHeight w:val="220"/>
        </w:trPr>
        <w:tc>
          <w:tcPr>
            <w:tcW w:w="1039" w:type="dxa"/>
          </w:tcPr>
          <w:p w14:paraId="35FD61DA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11.01.00</w:t>
            </w:r>
          </w:p>
        </w:tc>
        <w:tc>
          <w:tcPr>
            <w:tcW w:w="1646" w:type="dxa"/>
            <w:vAlign w:val="bottom"/>
          </w:tcPr>
          <w:p w14:paraId="549FC64E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4.4.50.00.00</w:t>
            </w:r>
          </w:p>
        </w:tc>
        <w:tc>
          <w:tcPr>
            <w:tcW w:w="896" w:type="dxa"/>
            <w:vAlign w:val="bottom"/>
          </w:tcPr>
          <w:p w14:paraId="10877D93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95" w:type="dxa"/>
            <w:vAlign w:val="bottom"/>
          </w:tcPr>
          <w:p w14:paraId="38E91EB5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047" w:type="dxa"/>
          </w:tcPr>
          <w:p w14:paraId="624BE955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96" w:type="dxa"/>
          </w:tcPr>
          <w:p w14:paraId="15434B15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47" w:type="dxa"/>
          </w:tcPr>
          <w:p w14:paraId="51A41901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sz w:val="16"/>
                <w:szCs w:val="16"/>
              </w:rPr>
              <w:t>02</w:t>
            </w:r>
          </w:p>
        </w:tc>
        <w:tc>
          <w:tcPr>
            <w:tcW w:w="1494" w:type="dxa"/>
            <w:vAlign w:val="center"/>
          </w:tcPr>
          <w:p w14:paraId="1F6013EE" w14:textId="77777777" w:rsidR="00637A83" w:rsidRDefault="00637A83" w:rsidP="00B97530">
            <w:pPr>
              <w:jc w:val="right"/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color w:val="000000"/>
                <w:sz w:val="16"/>
                <w:szCs w:val="16"/>
              </w:rPr>
              <w:t>200.000,00</w:t>
            </w:r>
          </w:p>
        </w:tc>
      </w:tr>
      <w:tr w:rsidR="00637A83" w:rsidRPr="00CC1AD8" w14:paraId="12B83038" w14:textId="77777777" w:rsidTr="00B97530">
        <w:trPr>
          <w:trHeight w:val="202"/>
        </w:trPr>
        <w:tc>
          <w:tcPr>
            <w:tcW w:w="1039" w:type="dxa"/>
            <w:shd w:val="clear" w:color="auto" w:fill="000000" w:themeFill="text1"/>
            <w:vAlign w:val="bottom"/>
          </w:tcPr>
          <w:p w14:paraId="6B0B8E8F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646" w:type="dxa"/>
            <w:shd w:val="clear" w:color="auto" w:fill="000000" w:themeFill="text1"/>
            <w:vAlign w:val="bottom"/>
          </w:tcPr>
          <w:p w14:paraId="3568F22B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000000" w:themeFill="text1"/>
            <w:vAlign w:val="bottom"/>
          </w:tcPr>
          <w:p w14:paraId="161F3CF5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195" w:type="dxa"/>
            <w:shd w:val="clear" w:color="auto" w:fill="000000" w:themeFill="text1"/>
            <w:vAlign w:val="bottom"/>
          </w:tcPr>
          <w:p w14:paraId="4772349B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1047" w:type="dxa"/>
            <w:shd w:val="clear" w:color="auto" w:fill="000000" w:themeFill="text1"/>
            <w:vAlign w:val="bottom"/>
          </w:tcPr>
          <w:p w14:paraId="03590198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000000" w:themeFill="text1"/>
            <w:vAlign w:val="bottom"/>
          </w:tcPr>
          <w:p w14:paraId="089ECB2F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  <w:tc>
          <w:tcPr>
            <w:tcW w:w="747" w:type="dxa"/>
            <w:shd w:val="clear" w:color="auto" w:fill="FFFFFF" w:themeFill="background1"/>
            <w:vAlign w:val="bottom"/>
          </w:tcPr>
          <w:p w14:paraId="4EE58EEF" w14:textId="77777777" w:rsidR="00637A83" w:rsidRPr="00CC1AD8" w:rsidRDefault="00637A83" w:rsidP="00B97530">
            <w:pPr>
              <w:jc w:val="center"/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</w:pPr>
            <w:r w:rsidRPr="00CC1AD8">
              <w:rPr>
                <w:rFonts w:ascii="Courier New" w:hAnsi="Courier New" w:cs="Courier New"/>
                <w:b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94" w:type="dxa"/>
            <w:vAlign w:val="center"/>
          </w:tcPr>
          <w:p w14:paraId="57A93DE4" w14:textId="77777777" w:rsidR="00637A83" w:rsidRPr="00CC1AD8" w:rsidRDefault="00637A83" w:rsidP="00B97530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begin"/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instrText xml:space="preserve"> =SUM(ABOVE) </w:instrTex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Courier New" w:hAnsi="Courier New" w:cs="Courier New"/>
                <w:b/>
                <w:bCs/>
                <w:noProof/>
                <w:color w:val="000000"/>
                <w:sz w:val="16"/>
                <w:szCs w:val="16"/>
              </w:rPr>
              <w:t>500.000</w:t>
            </w:r>
            <w:r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fldChar w:fldCharType="end"/>
            </w:r>
            <w:r w:rsidRPr="00CC1AD8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,00</w:t>
            </w:r>
          </w:p>
        </w:tc>
      </w:tr>
    </w:tbl>
    <w:p w14:paraId="3F1E8665" w14:textId="77777777" w:rsidR="00637A83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p w14:paraId="1116B76C" w14:textId="77777777" w:rsidR="00637A83" w:rsidRPr="009E3A5E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24"/>
          <w:szCs w:val="24"/>
        </w:rPr>
      </w:pPr>
    </w:p>
    <w:p w14:paraId="2F875ED6" w14:textId="77777777" w:rsidR="00637A83" w:rsidRPr="00637A83" w:rsidRDefault="00637A83" w:rsidP="00637A83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1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Art. 2º</w:t>
      </w:r>
      <w:r w:rsidRPr="00637A83">
        <w:rPr>
          <w:rFonts w:ascii="Times New Roman" w:eastAsia="Times New Roman" w:hAnsi="Times New Roman" w:cs="Times New Roman"/>
          <w:sz w:val="24"/>
          <w:szCs w:val="24"/>
        </w:rPr>
        <w:t xml:space="preserve"> Para atender a Abertura do Crédito Adicional Especial, de que trata o artigo anterior, constitui recurso os deferidos no Artigo 43, § 1º, inciso I, II, III e IV, 2º, 3º e 4º da Lei 4.320 de 17 de março de 1964, a ser regulamentado por Decreto do Poder Executivo.</w:t>
      </w:r>
    </w:p>
    <w:p w14:paraId="0636B323" w14:textId="77777777" w:rsidR="00637A83" w:rsidRPr="00637A83" w:rsidRDefault="00637A83" w:rsidP="00637A83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2F331" w14:textId="77777777" w:rsidR="00637A83" w:rsidRPr="00637A83" w:rsidRDefault="00637A83" w:rsidP="00637A83">
      <w:pPr>
        <w:tabs>
          <w:tab w:val="left" w:pos="283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1FA">
        <w:rPr>
          <w:rFonts w:ascii="Times New Roman" w:eastAsia="Times New Roman" w:hAnsi="Times New Roman" w:cs="Times New Roman"/>
          <w:b/>
          <w:bCs/>
          <w:sz w:val="24"/>
          <w:szCs w:val="24"/>
        </w:rPr>
        <w:t>Art. 3º</w:t>
      </w:r>
      <w:r w:rsidRPr="00637A83">
        <w:rPr>
          <w:rFonts w:ascii="Times New Roman" w:eastAsia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69B8A8D1" w14:textId="77777777" w:rsidR="00637A83" w:rsidRPr="00B07C61" w:rsidRDefault="00637A83" w:rsidP="00637A83">
      <w:pPr>
        <w:tabs>
          <w:tab w:val="left" w:pos="2835"/>
        </w:tabs>
        <w:jc w:val="both"/>
        <w:rPr>
          <w:rFonts w:ascii="Courier New" w:hAnsi="Courier New" w:cs="Courier New"/>
          <w:sz w:val="16"/>
          <w:szCs w:val="16"/>
        </w:rPr>
      </w:pPr>
    </w:p>
    <w:p w14:paraId="6653C351" w14:textId="1F45914E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C24BE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30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DE354" w14:textId="77777777" w:rsidR="00CE1319" w:rsidRDefault="00CE1319" w:rsidP="004B11B6">
      <w:pPr>
        <w:spacing w:after="0" w:line="240" w:lineRule="auto"/>
      </w:pPr>
      <w:r>
        <w:separator/>
      </w:r>
    </w:p>
  </w:endnote>
  <w:endnote w:type="continuationSeparator" w:id="0">
    <w:p w14:paraId="67649392" w14:textId="77777777" w:rsidR="00CE1319" w:rsidRDefault="00CE131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CE131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CB28F" w14:textId="77777777" w:rsidR="00CE1319" w:rsidRDefault="00CE1319" w:rsidP="004B11B6">
      <w:pPr>
        <w:spacing w:after="0" w:line="240" w:lineRule="auto"/>
      </w:pPr>
      <w:r>
        <w:separator/>
      </w:r>
    </w:p>
  </w:footnote>
  <w:footnote w:type="continuationSeparator" w:id="0">
    <w:p w14:paraId="1B4964D5" w14:textId="77777777" w:rsidR="00CE1319" w:rsidRDefault="00CE131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CE131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CE131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CE131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1EC3"/>
    <w:rsid w:val="00152AE5"/>
    <w:rsid w:val="00164371"/>
    <w:rsid w:val="00167C86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2D11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066F6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596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A668C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A11FA"/>
    <w:rsid w:val="004B11B6"/>
    <w:rsid w:val="004D52A7"/>
    <w:rsid w:val="004D761C"/>
    <w:rsid w:val="004D7F51"/>
    <w:rsid w:val="004E2A59"/>
    <w:rsid w:val="004F516C"/>
    <w:rsid w:val="004F59E3"/>
    <w:rsid w:val="0051150E"/>
    <w:rsid w:val="005168CB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28A1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12749"/>
    <w:rsid w:val="00625D3F"/>
    <w:rsid w:val="00630BDD"/>
    <w:rsid w:val="0063199E"/>
    <w:rsid w:val="00637A83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0565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3840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2EED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A4D27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4ABA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24BE2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E1319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C4B08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252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Rita de Cassia Fabrício</cp:lastModifiedBy>
  <cp:revision>8</cp:revision>
  <cp:lastPrinted>2026-02-10T14:27:00Z</cp:lastPrinted>
  <dcterms:created xsi:type="dcterms:W3CDTF">2026-06-22T18:37:00Z</dcterms:created>
  <dcterms:modified xsi:type="dcterms:W3CDTF">2026-06-30T16:29:00Z</dcterms:modified>
</cp:coreProperties>
</file>