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bookmarkStart w:colFirst="0" w:colLast="0" w:name="_heading=h.1fob9te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PARECER DO RELATOR ESPECIAL EM SUBSTITUIÇÃO AO PARECER CONJUNTO DAS COMISSÕES DE JUSTIÇA E REDAÇÃO, FINANÇAS E ORÇAMENTO E ORDEM SOCIAL E ECONÔMICA E SERVIÇOS PÚBLICOS AO PROJETO DE LEI 208/2026</w:t>
      </w:r>
    </w:p>
    <w:p w:rsidR="00000000" w:rsidDel="00000000" w:rsidP="00000000" w:rsidRDefault="00000000" w:rsidRPr="00000000" w14:paraId="00000002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Parecer Comissões nº 218/2026</w:t>
      </w:r>
    </w:p>
    <w:p w:rsidR="00000000" w:rsidDel="00000000" w:rsidP="00000000" w:rsidRDefault="00000000" w:rsidRPr="00000000" w14:paraId="00000005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240" w:lineRule="auto"/>
        <w:ind w:left="4111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Ementa: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“Dispõe sobre autorização para abertura de crédito adicional especial até o valor de 2.500.000,00 (dois milhões e quinhentos mil reais), para fins que especifica.”</w:t>
      </w:r>
    </w:p>
    <w:p w:rsidR="00000000" w:rsidDel="00000000" w:rsidP="00000000" w:rsidRDefault="00000000" w:rsidRPr="00000000" w14:paraId="00000008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Excelentíssimo Senhor Presidente:</w:t>
      </w:r>
    </w:p>
    <w:p w:rsidR="00000000" w:rsidDel="00000000" w:rsidP="00000000" w:rsidRDefault="00000000" w:rsidRPr="00000000" w14:paraId="0000000A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O Relator Especial em cumprimento ao disposto no Regimento Interno desta Casa de Leis, após análise dos aspectos técnicos alusivos ao Projeto acima referenciado, emite PARECER FAVORÁVEL, conforme razões a seguir:</w:t>
      </w:r>
    </w:p>
    <w:p w:rsidR="00000000" w:rsidDel="00000000" w:rsidP="00000000" w:rsidRDefault="00000000" w:rsidRPr="00000000" w14:paraId="0000000D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I - RELATÓRIO</w:t>
      </w:r>
    </w:p>
    <w:p w:rsidR="00000000" w:rsidDel="00000000" w:rsidP="00000000" w:rsidRDefault="00000000" w:rsidRPr="00000000" w14:paraId="00000010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heading=h.2et92p0" w:id="1"/>
      <w:bookmarkEnd w:id="1"/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Trata-se de proposição de iniciativa do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Executivo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Municipal, que tem por objetivo dispor sobre autorização para abertura de crédito adicional especial até o valor de 2.500.000,00 (dois milhões e quinhentos mil reais), para fins que especifica.</w:t>
      </w:r>
    </w:p>
    <w:p w:rsidR="00000000" w:rsidDel="00000000" w:rsidP="00000000" w:rsidRDefault="00000000" w:rsidRPr="00000000" w14:paraId="00000012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O Projeto está instruído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14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É o relatório.</w:t>
      </w:r>
    </w:p>
    <w:p w:rsidR="00000000" w:rsidDel="00000000" w:rsidP="00000000" w:rsidRDefault="00000000" w:rsidRPr="00000000" w14:paraId="00000016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II - VOTO</w:t>
      </w:r>
    </w:p>
    <w:p w:rsidR="00000000" w:rsidDel="00000000" w:rsidP="00000000" w:rsidRDefault="00000000" w:rsidRPr="00000000" w14:paraId="00000019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A iniciativa deve ser aprovada por atender à demanda existente.</w:t>
      </w:r>
    </w:p>
    <w:p w:rsidR="00000000" w:rsidDel="00000000" w:rsidP="00000000" w:rsidRDefault="00000000" w:rsidRPr="00000000" w14:paraId="0000001B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bookmarkStart w:colFirst="0" w:colLast="0" w:name="_heading=h.30j0zll" w:id="2"/>
      <w:bookmarkEnd w:id="2"/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No que tange à técnica legislativa, a proposição em análise encontra-se devidamente adequada às normas que regem o Processo Legislativo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1C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O referido Projeto está de acordo com o que preceitua o Regimento Interno desta Casa e instruído com os documentos necessários para sua aprovação.</w:t>
      </w:r>
    </w:p>
    <w:p w:rsidR="00000000" w:rsidDel="00000000" w:rsidP="00000000" w:rsidRDefault="00000000" w:rsidRPr="00000000" w14:paraId="0000001D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Sobre os aspectos atinentes a estas Comissões - constitucionalidade, competência de iniciativa e demais aspectos técnicos -, não se vislumbram quaisquer irregularidades ou ofensas, por vício de inconstitucionalidade, às regras preconizadas na Carta Política de 1988 ou a Lei Orgânica do Município. Nada a opor também com relação ao mérito.</w:t>
      </w:r>
    </w:p>
    <w:p w:rsidR="00000000" w:rsidDel="00000000" w:rsidP="00000000" w:rsidRDefault="00000000" w:rsidRPr="00000000" w14:paraId="0000001E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III - DECISÃO</w:t>
      </w:r>
    </w:p>
    <w:p w:rsidR="00000000" w:rsidDel="00000000" w:rsidP="00000000" w:rsidRDefault="00000000" w:rsidRPr="00000000" w14:paraId="00000021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Posto isto, o Relator Especial que ora manifesta-se, opina FAVORAVELMENTE ao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Projeto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ora em exame.</w:t>
      </w:r>
    </w:p>
    <w:p w:rsidR="00000000" w:rsidDel="00000000" w:rsidP="00000000" w:rsidRDefault="00000000" w:rsidRPr="00000000" w14:paraId="00000023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É o parecer.</w:t>
      </w:r>
    </w:p>
    <w:p w:rsidR="00000000" w:rsidDel="00000000" w:rsidP="00000000" w:rsidRDefault="00000000" w:rsidRPr="00000000" w14:paraId="00000025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tabs>
          <w:tab w:val="left" w:leader="none" w:pos="699"/>
        </w:tabs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Sala das Sessões "Bemvindo Moreira Nery", 30 de junho de 2026.</w:t>
      </w:r>
    </w:p>
    <w:p w:rsidR="00000000" w:rsidDel="00000000" w:rsidP="00000000" w:rsidRDefault="00000000" w:rsidRPr="00000000" w14:paraId="00000028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Yacer Issa Kourani</w:t>
      </w:r>
    </w:p>
    <w:p w:rsidR="00000000" w:rsidDel="00000000" w:rsidP="00000000" w:rsidRDefault="00000000" w:rsidRPr="00000000" w14:paraId="0000002A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Vereador</w:t>
      </w:r>
    </w:p>
    <w:p w:rsidR="00000000" w:rsidDel="00000000" w:rsidP="00000000" w:rsidRDefault="00000000" w:rsidRPr="00000000" w14:paraId="0000002B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Relator Especial</w:t>
      </w:r>
    </w:p>
    <w:p w:rsidR="00000000" w:rsidDel="00000000" w:rsidP="00000000" w:rsidRDefault="00000000" w:rsidRPr="00000000" w14:paraId="0000002C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Relação com os Objetivos de Desenvolvimento Sustentável (ODS) (em cumprimento ao Parágrafo único do art. 3º da Lei nº 3.459, de 19 de março de 2025)</w:t>
      </w:r>
    </w:p>
    <w:p w:rsidR="00000000" w:rsidDel="00000000" w:rsidP="00000000" w:rsidRDefault="00000000" w:rsidRPr="00000000" w14:paraId="0000002E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16. Paz, Justiça e Instituições Eficazes: Promover sociedades pacíficas e inclusivas para o desenvolvimento sustentável, proporcionar o acesso à justiça para todos e construir instituições eficazes, responsáveis e inclusivas em todos os níveis.</w:t>
      </w:r>
    </w:p>
    <w:p w:rsidR="00000000" w:rsidDel="00000000" w:rsidP="00000000" w:rsidRDefault="00000000" w:rsidRPr="00000000" w14:paraId="00000030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Yacer Issa Kourani</w:t>
      </w:r>
    </w:p>
    <w:p w:rsidR="00000000" w:rsidDel="00000000" w:rsidP="00000000" w:rsidRDefault="00000000" w:rsidRPr="00000000" w14:paraId="00000033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Vereador</w:t>
      </w:r>
    </w:p>
    <w:p w:rsidR="00000000" w:rsidDel="00000000" w:rsidP="00000000" w:rsidRDefault="00000000" w:rsidRPr="00000000" w14:paraId="00000034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Relator Especial</w:t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2269" w:top="2977" w:left="1701" w:right="851" w:header="2835" w:footer="1134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8">
    <w:pPr>
      <w:pBdr>
        <w:top w:color="000000" w:space="1" w:sz="4" w:val="single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jc w:val="both"/>
      <w:rPr>
        <w:rFonts w:ascii="Times New Roman" w:cs="Times New Roman" w:eastAsia="Times New Roman" w:hAnsi="Times New Roman"/>
        <w:color w:val="000000"/>
        <w:sz w:val="24"/>
        <w:szCs w:val="24"/>
      </w:rPr>
    </w:pPr>
    <w:r w:rsidDel="00000000" w:rsidR="00000000" w:rsidRPr="00000000">
      <w:rPr>
        <w:rFonts w:ascii="Times New Roman" w:cs="Times New Roman" w:eastAsia="Times New Roman" w:hAnsi="Times New Roman"/>
        <w:color w:val="000000"/>
        <w:sz w:val="24"/>
        <w:szCs w:val="24"/>
        <w:rtl w:val="0"/>
      </w:rPr>
      <w:t xml:space="preserve">Parecer ao P</w:t>
    </w:r>
    <w:r w:rsidDel="00000000" w:rsidR="00000000" w:rsidRPr="00000000">
      <w:rPr>
        <w:rFonts w:ascii="Times New Roman" w:cs="Times New Roman" w:eastAsia="Times New Roman" w:hAnsi="Times New Roman"/>
        <w:sz w:val="24"/>
        <w:szCs w:val="24"/>
        <w:rtl w:val="0"/>
      </w:rPr>
      <w:t xml:space="preserve">L 208</w:t>
    </w:r>
    <w:r w:rsidDel="00000000" w:rsidR="00000000" w:rsidRPr="00000000">
      <w:rPr>
        <w:rFonts w:ascii="Times New Roman" w:cs="Times New Roman" w:eastAsia="Times New Roman" w:hAnsi="Times New Roman"/>
        <w:color w:val="000000"/>
        <w:sz w:val="24"/>
        <w:szCs w:val="24"/>
        <w:rtl w:val="0"/>
      </w:rPr>
      <w:t xml:space="preserve">/202</w:t>
    </w:r>
    <w:r w:rsidDel="00000000" w:rsidR="00000000" w:rsidRPr="00000000">
      <w:rPr>
        <w:rFonts w:ascii="Times New Roman" w:cs="Times New Roman" w:eastAsia="Times New Roman" w:hAnsi="Times New Roman"/>
        <w:sz w:val="24"/>
        <w:szCs w:val="24"/>
        <w:rtl w:val="0"/>
      </w:rPr>
      <w:t xml:space="preserve">6</w:t>
    </w:r>
    <w:r w:rsidDel="00000000" w:rsidR="00000000" w:rsidRPr="00000000">
      <w:rPr>
        <w:rFonts w:ascii="Times New Roman" w:cs="Times New Roman" w:eastAsia="Times New Roman" w:hAnsi="Times New Roman"/>
        <w:color w:val="000000"/>
        <w:sz w:val="24"/>
        <w:szCs w:val="24"/>
        <w:rtl w:val="0"/>
      </w:rPr>
      <w:t xml:space="preserve">    </w:t>
    </w:r>
    <w:r w:rsidDel="00000000" w:rsidR="00000000" w:rsidRPr="00000000">
      <w:rPr>
        <w:rFonts w:ascii="Times New Roman" w:cs="Times New Roman" w:eastAsia="Times New Roman" w:hAnsi="Times New Roman"/>
        <w:sz w:val="24"/>
        <w:szCs w:val="24"/>
        <w:rtl w:val="0"/>
      </w:rPr>
      <w:t xml:space="preserve">   </w:t>
    </w:r>
    <w:r w:rsidDel="00000000" w:rsidR="00000000" w:rsidRPr="00000000">
      <w:rPr>
        <w:rFonts w:ascii="Times New Roman" w:cs="Times New Roman" w:eastAsia="Times New Roman" w:hAnsi="Times New Roman"/>
        <w:color w:val="000000"/>
        <w:sz w:val="24"/>
        <w:szCs w:val="24"/>
        <w:rtl w:val="0"/>
      </w:rPr>
      <w:t xml:space="preserve">                                                                                     Página </w:t>
    </w:r>
    <w:r w:rsidDel="00000000" w:rsidR="00000000" w:rsidRPr="00000000">
      <w:rPr>
        <w:rFonts w:ascii="Times New Roman" w:cs="Times New Roman" w:eastAsia="Times New Roman" w:hAnsi="Times New Roman"/>
        <w:b w:val="1"/>
        <w:bCs w:val="1"/>
        <w:color w:val="000000"/>
        <w:sz w:val="24"/>
        <w:szCs w:val="24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Times New Roman" w:cs="Times New Roman" w:eastAsia="Times New Roman" w:hAnsi="Times New Roman"/>
        <w:color w:val="000000"/>
        <w:sz w:val="24"/>
        <w:szCs w:val="24"/>
        <w:rtl w:val="0"/>
      </w:rPr>
      <w:t xml:space="preserve"> de </w:t>
    </w:r>
    <w:r w:rsidDel="00000000" w:rsidR="00000000" w:rsidRPr="00000000">
      <w:rPr>
        <w:rFonts w:ascii="Times New Roman" w:cs="Times New Roman" w:eastAsia="Times New Roman" w:hAnsi="Times New Roman"/>
        <w:b w:val="1"/>
        <w:bCs w:val="1"/>
        <w:color w:val="000000"/>
        <w:sz w:val="24"/>
        <w:szCs w:val="24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9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A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B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-1079957</wp:posOffset>
          </wp:positionH>
          <wp:positionV relativeFrom="paragraph">
            <wp:posOffset>-1518092</wp:posOffset>
          </wp:positionV>
          <wp:extent cx="7545070" cy="10193760"/>
          <wp:effectExtent b="0" l="0" r="0" t="0"/>
          <wp:wrapNone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545070" cy="1019376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6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color w:val="000000"/>
      </w:rPr>
      <w:pict>
        <v:shape id="WordPictureWatermark2" style="position:absolute;width:595.45pt;height:841.9pt;rotation:0;z-index:-503316481;mso-position-horizontal-relative:margin;mso-position-horizontal:center;mso-position-vertical-relative:margin;mso-position-vertical:center;" alt="" type="#_x0000_t75">
          <v:imagedata cropbottom="0f" cropleft="0f" cropright="0f" croptop="0f" r:id="rId1" o:title="image2.jpg"/>
        </v:shape>
      </w:pict>
    </w: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7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color w:val="000000"/>
      </w:rPr>
      <w:pict>
        <v:shape id="WordPictureWatermark1" style="position:absolute;width:595.45pt;height:841.9pt;rotation:0;z-index:-503316481;mso-position-horizontal-relative:margin;mso-position-horizontal:center;mso-position-vertical-relative:margin;mso-position-vertical:center;" alt="" type="#_x0000_t75">
          <v:imagedata cropbottom="0f" cropleft="0f" cropright="0f" croptop="0f" r:id="rId1" o:title="image2.jpg"/>
        </v:shape>
      </w:pic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B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1.xml"/><Relationship Id="rId12" Type="http://schemas.openxmlformats.org/officeDocument/2006/relationships/footer" Target="footer3.xml"/><Relationship Id="rId9" Type="http://schemas.openxmlformats.org/officeDocument/2006/relationships/header" Target="header3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/Relationships>
</file>

<file path=word/_rels/header3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NyxJKKkE9vFrhU7VyaqEyrinYpw==">CgMxLjAyCWguMWZvYjl0ZTIJaC4yZXQ5MnAwMgloLjMwajB6bGw4AHIhMXZCYlVnRlE0WXBHN2FJejItNHA0ZHNGNGpSN2E4Yll1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