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11607" w14:textId="0A138692" w:rsidR="005C0B37" w:rsidRPr="005C0B37" w:rsidRDefault="005C0B37" w:rsidP="005C0B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</w:t>
      </w:r>
      <w:r>
        <w:rPr>
          <w:rFonts w:ascii="Times New Roman" w:hAnsi="Times New Roman" w:cs="Times New Roman"/>
          <w:b/>
          <w:bCs/>
          <w:sz w:val="24"/>
          <w:szCs w:val="24"/>
        </w:rPr>
        <w:t>Nº</w:t>
      </w:r>
      <w:r w:rsidRPr="005C0B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9078A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5C0B37">
        <w:rPr>
          <w:rFonts w:ascii="Times New Roman" w:hAnsi="Times New Roman" w:cs="Times New Roman"/>
          <w:b/>
          <w:bCs/>
          <w:sz w:val="24"/>
          <w:szCs w:val="24"/>
        </w:rPr>
        <w:t>2026.</w:t>
      </w:r>
    </w:p>
    <w:p w14:paraId="1276DE17" w14:textId="77777777" w:rsidR="005C0B37" w:rsidRPr="005C0B37" w:rsidRDefault="005C0B37" w:rsidP="005C0B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32E022" w14:textId="6E7A3422" w:rsidR="005C0B37" w:rsidRPr="005C0B37" w:rsidRDefault="00054F5F" w:rsidP="001E6362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9078A0" w:rsidRPr="009078A0">
        <w:rPr>
          <w:rFonts w:ascii="Times New Roman" w:hAnsi="Times New Roman" w:cs="Times New Roman"/>
          <w:sz w:val="24"/>
          <w:szCs w:val="24"/>
        </w:rPr>
        <w:t>Cria Programa de Redução de Gratificações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5C0B37" w:rsidRPr="005C0B37">
        <w:rPr>
          <w:rFonts w:ascii="Times New Roman" w:hAnsi="Times New Roman" w:cs="Times New Roman"/>
          <w:sz w:val="24"/>
          <w:szCs w:val="24"/>
        </w:rPr>
        <w:t>.</w:t>
      </w:r>
    </w:p>
    <w:p w14:paraId="3BCD7901" w14:textId="77777777" w:rsidR="005C0B37" w:rsidRPr="005C0B37" w:rsidRDefault="005C0B37" w:rsidP="005C0B37">
      <w:pPr>
        <w:ind w:left="2410"/>
        <w:jc w:val="both"/>
        <w:rPr>
          <w:rFonts w:ascii="Times New Roman" w:hAnsi="Times New Roman" w:cs="Times New Roman"/>
          <w:sz w:val="24"/>
          <w:szCs w:val="24"/>
        </w:rPr>
      </w:pPr>
    </w:p>
    <w:p w14:paraId="49C46595" w14:textId="4DC3748D" w:rsidR="005C0B37" w:rsidRDefault="005C0B37" w:rsidP="00054F5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sz w:val="24"/>
          <w:szCs w:val="24"/>
        </w:rPr>
        <w:t xml:space="preserve">A </w:t>
      </w:r>
      <w:r w:rsidR="00054F5F" w:rsidRPr="00054F5F">
        <w:rPr>
          <w:rFonts w:ascii="Times New Roman" w:hAnsi="Times New Roman" w:cs="Times New Roman"/>
          <w:b/>
          <w:bCs/>
          <w:sz w:val="24"/>
          <w:szCs w:val="24"/>
        </w:rPr>
        <w:t>MESA DIRETORA DA CÂMARA MUNICIPAL DE ITAPEVI</w:t>
      </w:r>
      <w:r w:rsidRPr="005C0B37">
        <w:rPr>
          <w:rFonts w:ascii="Times New Roman" w:hAnsi="Times New Roman" w:cs="Times New Roman"/>
          <w:sz w:val="24"/>
          <w:szCs w:val="24"/>
        </w:rPr>
        <w:t xml:space="preserve">, </w:t>
      </w:r>
      <w:r w:rsidR="00054F5F">
        <w:rPr>
          <w:rFonts w:ascii="Times New Roman" w:hAnsi="Times New Roman" w:cs="Times New Roman"/>
          <w:sz w:val="24"/>
          <w:szCs w:val="24"/>
        </w:rPr>
        <w:t>no uso</w:t>
      </w:r>
      <w:r w:rsidRPr="005C0B37">
        <w:rPr>
          <w:rFonts w:ascii="Times New Roman" w:hAnsi="Times New Roman" w:cs="Times New Roman"/>
          <w:sz w:val="24"/>
          <w:szCs w:val="24"/>
        </w:rPr>
        <w:t xml:space="preserve"> das</w:t>
      </w:r>
      <w:r w:rsidR="00054F5F">
        <w:rPr>
          <w:rFonts w:ascii="Times New Roman" w:hAnsi="Times New Roman" w:cs="Times New Roman"/>
          <w:sz w:val="24"/>
          <w:szCs w:val="24"/>
        </w:rPr>
        <w:t xml:space="preserve"> suas</w:t>
      </w:r>
      <w:r w:rsidRPr="005C0B37">
        <w:rPr>
          <w:rFonts w:ascii="Times New Roman" w:hAnsi="Times New Roman" w:cs="Times New Roman"/>
          <w:sz w:val="24"/>
          <w:szCs w:val="24"/>
        </w:rPr>
        <w:t xml:space="preserve"> atribuições </w:t>
      </w:r>
      <w:r w:rsidR="00054F5F">
        <w:rPr>
          <w:rFonts w:ascii="Times New Roman" w:hAnsi="Times New Roman" w:cs="Times New Roman"/>
          <w:sz w:val="24"/>
          <w:szCs w:val="24"/>
        </w:rPr>
        <w:t>legais</w:t>
      </w:r>
      <w:r w:rsidRPr="005C0B37">
        <w:rPr>
          <w:rFonts w:ascii="Times New Roman" w:hAnsi="Times New Roman" w:cs="Times New Roman"/>
          <w:sz w:val="24"/>
          <w:szCs w:val="24"/>
        </w:rPr>
        <w:t>,</w:t>
      </w:r>
      <w:r w:rsidR="00054F5F">
        <w:rPr>
          <w:rFonts w:ascii="Times New Roman" w:hAnsi="Times New Roman" w:cs="Times New Roman"/>
          <w:sz w:val="24"/>
          <w:szCs w:val="24"/>
        </w:rPr>
        <w:t xml:space="preserve"> 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RESOLVE:</w:t>
      </w:r>
    </w:p>
    <w:p w14:paraId="50C5BC7B" w14:textId="77777777" w:rsidR="00054F5F" w:rsidRPr="00054F5F" w:rsidRDefault="00054F5F" w:rsidP="00054F5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D5C81" w14:textId="77777777" w:rsidR="009078A0" w:rsidRPr="009078A0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9078A0">
        <w:rPr>
          <w:rFonts w:ascii="Times New Roman" w:hAnsi="Times New Roman" w:cs="Times New Roman"/>
          <w:sz w:val="24"/>
          <w:szCs w:val="24"/>
        </w:rPr>
        <w:t xml:space="preserve"> Sempre que houver a recomposição salarial, na data base, o percentual de gratificação dada aos servidores efetivos ocupantes de funções comissionadas, será reduzida no mesmo percentual.</w:t>
      </w:r>
    </w:p>
    <w:p w14:paraId="1E8280C8" w14:textId="77777777" w:rsidR="009078A0" w:rsidRPr="009078A0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9078A0">
        <w:rPr>
          <w:rFonts w:ascii="Times New Roman" w:hAnsi="Times New Roman" w:cs="Times New Roman"/>
          <w:sz w:val="24"/>
          <w:szCs w:val="24"/>
        </w:rPr>
        <w:t xml:space="preserve"> A redução ocorrerá anualmente, até o percentual máximo de gratificação corresponder a 50% (cinquenta por cento) do salário.</w:t>
      </w:r>
    </w:p>
    <w:p w14:paraId="0F9329D0" w14:textId="77777777" w:rsidR="009078A0" w:rsidRPr="009078A0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9078A0">
        <w:rPr>
          <w:rFonts w:ascii="Times New Roman" w:hAnsi="Times New Roman" w:cs="Times New Roman"/>
          <w:sz w:val="24"/>
          <w:szCs w:val="24"/>
        </w:rPr>
        <w:t xml:space="preserve"> Quando o resultado percentual de redução da gratificação for igual ou inferior a 0,5%, aplica-se número inteiro imediatamente inferior, quando for superior a 0,5% aplica-se número imediatamente superior.</w:t>
      </w:r>
    </w:p>
    <w:p w14:paraId="1BB7CA09" w14:textId="77777777" w:rsidR="009078A0" w:rsidRPr="009078A0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9078A0">
        <w:rPr>
          <w:rFonts w:ascii="Times New Roman" w:hAnsi="Times New Roman" w:cs="Times New Roman"/>
          <w:sz w:val="24"/>
          <w:szCs w:val="24"/>
        </w:rPr>
        <w:t xml:space="preserve"> As despesas com a execução desta Resolução correrão por conta das verbas próprias do orçamento vigente, suplementadas se necessário.</w:t>
      </w:r>
    </w:p>
    <w:p w14:paraId="1E869AB3" w14:textId="74CE7AF5" w:rsidR="00054F5F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9078A0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14:paraId="0602F018" w14:textId="77777777" w:rsidR="009078A0" w:rsidRDefault="009078A0" w:rsidP="009078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9E562" w14:textId="7B07A9C7" w:rsidR="00054F5F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Sala das Sessões Bemvindo Moreira Nery, </w:t>
      </w:r>
      <w:r w:rsidR="009078A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de junho de 2026.</w:t>
      </w:r>
    </w:p>
    <w:p w14:paraId="54C0AF40" w14:textId="77777777" w:rsidR="00054F5F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54F5F" w:rsidRPr="00054F5F" w14:paraId="38A94C73" w14:textId="77777777">
        <w:tc>
          <w:tcPr>
            <w:tcW w:w="9344" w:type="dxa"/>
            <w:gridSpan w:val="2"/>
          </w:tcPr>
          <w:p w14:paraId="1069F400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</w:p>
          <w:p w14:paraId="4BC26783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7C09D950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2D24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4F5F" w:rsidRPr="00054F5F" w14:paraId="1ECE0E1E" w14:textId="77777777">
        <w:tc>
          <w:tcPr>
            <w:tcW w:w="4672" w:type="dxa"/>
          </w:tcPr>
          <w:p w14:paraId="51E6B822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1B32E0D2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09E7A46B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B655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628B13CA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MAURÍCIO ALONSO MURAKAMI</w:t>
            </w:r>
          </w:p>
          <w:p w14:paraId="0C83292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54F5F" w:rsidRPr="00054F5F" w14:paraId="2FA40D40" w14:textId="77777777">
        <w:tc>
          <w:tcPr>
            <w:tcW w:w="4672" w:type="dxa"/>
            <w:hideMark/>
          </w:tcPr>
          <w:p w14:paraId="620045AD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</w:p>
          <w:p w14:paraId="3F7DE13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5B355C2F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291E5E2D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0D0FBBCB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255A03" w14:textId="77777777" w:rsidR="00054F5F" w:rsidRPr="005C0B37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BDE640" w14:textId="77777777" w:rsidR="00054F5F" w:rsidRDefault="00054F5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21DF0CA" w14:textId="5E5B183E" w:rsidR="005C0B37" w:rsidRDefault="005C0B37" w:rsidP="00054F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0C48D477" w14:textId="77777777" w:rsidR="00054F5F" w:rsidRPr="005C0B37" w:rsidRDefault="00054F5F" w:rsidP="00054F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AA30A" w14:textId="77777777" w:rsidR="009078A0" w:rsidRPr="009078A0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>A Mesa Diretora entende que o percentual de 95% atualmente estabelecido aos servidores é bastante alto, e se comparado a outros Legislativos Municipais fica evidente a necessidade de redução, para que se chegue a percentual mais razoável, e independente do valor do salário do servidor, um aumento de 95% de sua percepção mensal é descabido sob a ótica da razoabilidade e moralidade administrativa.</w:t>
      </w:r>
    </w:p>
    <w:p w14:paraId="24ADBFAE" w14:textId="0A235FAD" w:rsidR="009078A0" w:rsidRPr="009078A0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 xml:space="preserve">Visando corrigir esta distorção, que em justiça esta Casa vem se amoldando por muitas gestões, pois já tivemos gratificações em mais de 200%, e após foi estabelecido teto de 100%, é que se apresenta esta Resolução que encontrou </w:t>
      </w:r>
      <w:r w:rsidRPr="009078A0">
        <w:rPr>
          <w:rFonts w:ascii="Times New Roman" w:hAnsi="Times New Roman" w:cs="Times New Roman"/>
          <w:sz w:val="24"/>
          <w:szCs w:val="24"/>
        </w:rPr>
        <w:t>uma forma</w:t>
      </w:r>
      <w:r w:rsidRPr="009078A0">
        <w:rPr>
          <w:rFonts w:ascii="Times New Roman" w:hAnsi="Times New Roman" w:cs="Times New Roman"/>
          <w:sz w:val="24"/>
          <w:szCs w:val="24"/>
        </w:rPr>
        <w:t xml:space="preserve"> de redução de forma gradual, e não um corte abrupto como havia sido pensado, assim a redução da gratificação ocorre de forma que seus efeitos sejam menores.</w:t>
      </w:r>
    </w:p>
    <w:p w14:paraId="389F323B" w14:textId="77777777" w:rsidR="009078A0" w:rsidRPr="009078A0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>Não se trata de uma necessidade por questões orçamentárias, mas sim de respeito aos princípios da administração pública e para que se mantenha o equilíbrio fiscal por décadas, desta forma a administração da Casa terá condições de oferecer a todos os servidores, não só os com funções gratificadas melhores salários por meio de aumento real e formas de evolução funcional.</w:t>
      </w:r>
    </w:p>
    <w:p w14:paraId="4E56C7DE" w14:textId="77777777" w:rsidR="009078A0" w:rsidRPr="009078A0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>Por fim, ressalta-se que a matéria foi submetida de forma inédita a ampla oportunidade de manifestação dos servidores, por meio de consulta formal, assegurando participação e transparência no processo decisório.</w:t>
      </w:r>
    </w:p>
    <w:p w14:paraId="723E5F98" w14:textId="77777777" w:rsidR="009078A0" w:rsidRPr="009078A0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>A presente iniciativa é fruto desta pesquisa com servidores, onde uma maioria que apresentou contraproposta, sugeriu que a redução de gratificação ocorresse na data base.</w:t>
      </w:r>
    </w:p>
    <w:p w14:paraId="588A53E3" w14:textId="5DE64327" w:rsidR="005C0B37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8A0">
        <w:rPr>
          <w:rFonts w:ascii="Times New Roman" w:hAnsi="Times New Roman" w:cs="Times New Roman"/>
          <w:sz w:val="24"/>
          <w:szCs w:val="24"/>
        </w:rPr>
        <w:t>Sendo assim, a Mesa Diretora solicita apoio dos nobres vereadores.</w:t>
      </w:r>
    </w:p>
    <w:p w14:paraId="6E825804" w14:textId="77777777" w:rsidR="009078A0" w:rsidRPr="005C0B37" w:rsidRDefault="009078A0" w:rsidP="009078A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B6F99F" w14:textId="1FC3D12D" w:rsidR="00054F5F" w:rsidRDefault="00054F5F" w:rsidP="00054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9078A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de junho de 2026.</w:t>
      </w:r>
    </w:p>
    <w:p w14:paraId="46932380" w14:textId="77777777" w:rsidR="00054F5F" w:rsidRDefault="00054F5F" w:rsidP="00054F5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54F5F" w:rsidRPr="00054F5F" w14:paraId="44733874" w14:textId="77777777" w:rsidTr="004F7D9A">
        <w:tc>
          <w:tcPr>
            <w:tcW w:w="9344" w:type="dxa"/>
            <w:gridSpan w:val="2"/>
          </w:tcPr>
          <w:p w14:paraId="15C5BE11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</w:p>
          <w:p w14:paraId="5E196079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0E96FB0B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299CDA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4F5F" w:rsidRPr="00054F5F" w14:paraId="0014D989" w14:textId="77777777" w:rsidTr="004F7D9A">
        <w:tc>
          <w:tcPr>
            <w:tcW w:w="4672" w:type="dxa"/>
          </w:tcPr>
          <w:p w14:paraId="13498B24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ERONDINA FERREIRA GODOY</w:t>
            </w:r>
          </w:p>
          <w:p w14:paraId="076BA51F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47AA3CDA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3F93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70ACD612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319D716B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54F5F" w:rsidRPr="00054F5F" w14:paraId="4A760813" w14:textId="77777777" w:rsidTr="004F7D9A">
        <w:tc>
          <w:tcPr>
            <w:tcW w:w="4672" w:type="dxa"/>
            <w:hideMark/>
          </w:tcPr>
          <w:p w14:paraId="3AEA1112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</w:p>
          <w:p w14:paraId="409DB123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7CA16BC5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57B05F86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244D745E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BAB65CE" w14:textId="77777777" w:rsidR="008C45BE" w:rsidRPr="005C0B37" w:rsidRDefault="008C45BE" w:rsidP="00AE1AAB">
      <w:pPr>
        <w:rPr>
          <w:rFonts w:ascii="Times New Roman" w:hAnsi="Times New Roman" w:cs="Times New Roman"/>
          <w:sz w:val="24"/>
          <w:szCs w:val="24"/>
        </w:rPr>
      </w:pPr>
    </w:p>
    <w:sectPr w:rsidR="008C45BE" w:rsidRPr="005C0B37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7CA8" w14:textId="77777777" w:rsidR="007B7CEA" w:rsidRDefault="007B7CEA">
      <w:pPr>
        <w:spacing w:after="0" w:line="240" w:lineRule="auto"/>
      </w:pPr>
      <w:r>
        <w:separator/>
      </w:r>
    </w:p>
  </w:endnote>
  <w:endnote w:type="continuationSeparator" w:id="0">
    <w:p w14:paraId="45F20809" w14:textId="77777777" w:rsidR="007B7CEA" w:rsidRDefault="007B7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1BE0" w14:textId="77777777" w:rsidR="007B7CEA" w:rsidRDefault="007B7CEA">
      <w:pPr>
        <w:spacing w:after="0" w:line="240" w:lineRule="auto"/>
      </w:pPr>
      <w:r>
        <w:separator/>
      </w:r>
    </w:p>
  </w:footnote>
  <w:footnote w:type="continuationSeparator" w:id="0">
    <w:p w14:paraId="60BA5294" w14:textId="77777777" w:rsidR="007B7CEA" w:rsidRDefault="007B7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72146C10">
          <wp:simplePos x="0" y="0"/>
          <wp:positionH relativeFrom="page">
            <wp:posOffset>7620</wp:posOffset>
          </wp:positionH>
          <wp:positionV relativeFrom="paragraph">
            <wp:posOffset>-1311487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052F7"/>
    <w:rsid w:val="0001353D"/>
    <w:rsid w:val="00034BC5"/>
    <w:rsid w:val="00054F5F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56642"/>
    <w:rsid w:val="001605C4"/>
    <w:rsid w:val="00186CB1"/>
    <w:rsid w:val="001874C4"/>
    <w:rsid w:val="001B3EBC"/>
    <w:rsid w:val="001D5DE5"/>
    <w:rsid w:val="001E6362"/>
    <w:rsid w:val="00202527"/>
    <w:rsid w:val="002262F6"/>
    <w:rsid w:val="002272AF"/>
    <w:rsid w:val="0023162B"/>
    <w:rsid w:val="00243B9F"/>
    <w:rsid w:val="002501C3"/>
    <w:rsid w:val="00281321"/>
    <w:rsid w:val="002B5122"/>
    <w:rsid w:val="002E3747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B156F"/>
    <w:rsid w:val="005C0B37"/>
    <w:rsid w:val="005E415B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B7CEA"/>
    <w:rsid w:val="007C44E3"/>
    <w:rsid w:val="007F1EDF"/>
    <w:rsid w:val="007F6A97"/>
    <w:rsid w:val="00853FBD"/>
    <w:rsid w:val="00870521"/>
    <w:rsid w:val="008C45BE"/>
    <w:rsid w:val="008E3BAE"/>
    <w:rsid w:val="009078A0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E6C53"/>
    <w:rsid w:val="009F009E"/>
    <w:rsid w:val="009F1BB0"/>
    <w:rsid w:val="00A01F45"/>
    <w:rsid w:val="00A114F0"/>
    <w:rsid w:val="00A16975"/>
    <w:rsid w:val="00A34767"/>
    <w:rsid w:val="00A36037"/>
    <w:rsid w:val="00A42A56"/>
    <w:rsid w:val="00A430EF"/>
    <w:rsid w:val="00A86C58"/>
    <w:rsid w:val="00AE1302"/>
    <w:rsid w:val="00AE1AAB"/>
    <w:rsid w:val="00B31615"/>
    <w:rsid w:val="00B62BB5"/>
    <w:rsid w:val="00B91DC3"/>
    <w:rsid w:val="00BA410E"/>
    <w:rsid w:val="00BB295F"/>
    <w:rsid w:val="00BB799F"/>
    <w:rsid w:val="00BC229F"/>
    <w:rsid w:val="00BC3D78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368A"/>
    <w:rsid w:val="00D53BC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A17A5"/>
    <w:rsid w:val="00EB339F"/>
    <w:rsid w:val="00ED0317"/>
    <w:rsid w:val="00F261CF"/>
    <w:rsid w:val="00F31551"/>
    <w:rsid w:val="00F60190"/>
    <w:rsid w:val="00F61F28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F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2</cp:revision>
  <cp:lastPrinted>2026-05-26T19:56:00Z</cp:lastPrinted>
  <dcterms:created xsi:type="dcterms:W3CDTF">2026-06-22T17:56:00Z</dcterms:created>
  <dcterms:modified xsi:type="dcterms:W3CDTF">2026-06-22T17:56:00Z</dcterms:modified>
</cp:coreProperties>
</file>