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3958596C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8D452F">
        <w:rPr>
          <w:rFonts w:ascii="Times New Roman" w:hAnsi="Times New Roman" w:cs="Times New Roman"/>
          <w:b/>
          <w:bCs/>
          <w:sz w:val="24"/>
          <w:szCs w:val="24"/>
          <w:u w:val="single"/>
        </w:rPr>
        <w:t>71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C56C7EA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8A1638">
        <w:rPr>
          <w:rFonts w:ascii="Times New Roman" w:hAnsi="Times New Roman" w:cs="Times New Roman"/>
          <w:b/>
          <w:bCs/>
          <w:sz w:val="24"/>
          <w:szCs w:val="24"/>
          <w:u w:val="single"/>
        </w:rPr>
        <w:t>07</w:t>
      </w:r>
      <w:r w:rsidR="00AF16EF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="008A1638">
        <w:rPr>
          <w:rFonts w:ascii="Times New Roman" w:hAnsi="Times New Roman" w:cs="Times New Roman"/>
          <w:b/>
          <w:bCs/>
          <w:sz w:val="24"/>
          <w:szCs w:val="24"/>
          <w:u w:val="single"/>
        </w:rPr>
        <w:t>/2026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28A0D9DB" w14:textId="1DB47E1B" w:rsidR="008A1638" w:rsidRDefault="00AF16EF" w:rsidP="00AF16EF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 w:rsidRPr="00AF16EF">
        <w:rPr>
          <w:rFonts w:ascii="TimesNewRomanPSMT" w:hAnsi="TimesNewRomanPSMT" w:cs="TimesNewRomanPSMT"/>
          <w:sz w:val="24"/>
          <w:szCs w:val="24"/>
        </w:rPr>
        <w:t>“Dispõe sobre a promoção da Memória Histórica e da Justiça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AF16EF">
        <w:rPr>
          <w:rFonts w:ascii="TimesNewRomanPSMT" w:hAnsi="TimesNewRomanPSMT" w:cs="TimesNewRomanPSMT"/>
          <w:sz w:val="24"/>
          <w:szCs w:val="24"/>
        </w:rPr>
        <w:t>Histórica no Município e dá outras providências.”</w:t>
      </w:r>
    </w:p>
    <w:p w14:paraId="05211238" w14:textId="77777777" w:rsidR="00AF16EF" w:rsidRPr="00556E63" w:rsidRDefault="00AF16EF" w:rsidP="00AF16EF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</w:p>
    <w:p w14:paraId="017B188D" w14:textId="63C705EA" w:rsidR="00F54DA9" w:rsidRDefault="008D1F4C" w:rsidP="00D83967">
      <w:pPr>
        <w:spacing w:after="0" w:line="360" w:lineRule="auto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B35666">
        <w:rPr>
          <w:rFonts w:ascii="Times" w:hAnsi="Times" w:cs="Times New Roman"/>
          <w:b/>
          <w:sz w:val="24"/>
          <w:szCs w:val="24"/>
        </w:rPr>
        <w:t>RAFAEL ALAN DE MORAES ROMEIRO – PODEMOS.</w:t>
      </w:r>
    </w:p>
    <w:p w14:paraId="2C3BDA3A" w14:textId="2010FBEC" w:rsidR="008D1F4C" w:rsidRPr="00F05D99" w:rsidRDefault="008D1F4C" w:rsidP="00D83967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78E00704" w14:textId="77777777" w:rsidR="00F010AF" w:rsidRDefault="00F010AF" w:rsidP="00D83967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E05303" w14:textId="77777777" w:rsidR="00B35666" w:rsidRDefault="00B35666" w:rsidP="00AF16EF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0DDF1" w14:textId="4B2948D6" w:rsid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Pr="00AF16EF">
        <w:rPr>
          <w:rFonts w:ascii="Times New Roman" w:hAnsi="Times New Roman" w:cs="Times New Roman"/>
          <w:sz w:val="24"/>
          <w:szCs w:val="24"/>
        </w:rPr>
        <w:t>Esta Lei estabelece diretrizes para a promoção da memória histórica e da justiça histórica, com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objetivo de incentivar a reflexão sobre acontecimentos históricos relevantes e fortalecer os valores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igualdade, respeito e dignidade da pessoa humana.</w:t>
      </w:r>
    </w:p>
    <w:p w14:paraId="46E7430A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31F3DEB" w14:textId="77777777" w:rsid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2º </w:t>
      </w:r>
      <w:r w:rsidRPr="00AF16EF">
        <w:rPr>
          <w:rFonts w:ascii="Times New Roman" w:hAnsi="Times New Roman" w:cs="Times New Roman"/>
          <w:sz w:val="24"/>
          <w:szCs w:val="24"/>
        </w:rPr>
        <w:t>São princípios orientadores desta Lei:</w:t>
      </w:r>
    </w:p>
    <w:p w14:paraId="783C451B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0973244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dignidade da pessoa humana;</w:t>
      </w:r>
    </w:p>
    <w:p w14:paraId="537048FF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promoção da igualdade e da justiça social;</w:t>
      </w:r>
    </w:p>
    <w:p w14:paraId="15AD46DD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>III – o respeito à diversidade cultural e histórica;</w:t>
      </w:r>
    </w:p>
    <w:p w14:paraId="3384592A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valorização da memória coletiva;</w:t>
      </w:r>
    </w:p>
    <w:p w14:paraId="775D61AB" w14:textId="77777777" w:rsid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V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promoção da cultura de paz e da convivência democrática.</w:t>
      </w:r>
    </w:p>
    <w:p w14:paraId="59473F8D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DD103FC" w14:textId="0EDC8B80" w:rsid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3º </w:t>
      </w:r>
      <w:r w:rsidRPr="00AF16EF">
        <w:rPr>
          <w:rFonts w:ascii="Times New Roman" w:hAnsi="Times New Roman" w:cs="Times New Roman"/>
          <w:sz w:val="24"/>
          <w:szCs w:val="24"/>
        </w:rPr>
        <w:t>Para os fins desta Lei, consideram-se ações voltadas à memória histórica aquelas destinadas 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incentivar o estudo, a reflexão e o reconhecimento de acontecimentos históricos relevantes para a formação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da sociedade.</w:t>
      </w:r>
    </w:p>
    <w:p w14:paraId="385B981C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692C9D0" w14:textId="77777777" w:rsid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4º </w:t>
      </w:r>
      <w:r w:rsidRPr="00AF16EF">
        <w:rPr>
          <w:rFonts w:ascii="Times New Roman" w:hAnsi="Times New Roman" w:cs="Times New Roman"/>
          <w:sz w:val="24"/>
          <w:szCs w:val="24"/>
        </w:rPr>
        <w:t>As diretrizes estabelecidas nesta Lei poderão orientar iniciativas voltadas à:</w:t>
      </w:r>
    </w:p>
    <w:p w14:paraId="3ED59C83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5B89255" w14:textId="629F17E1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lastRenderedPageBreak/>
        <w:t xml:space="preserve">I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valorização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da história e da diversidade cultural dos povos que contribuíram para a formação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sociedade brasileira;</w:t>
      </w:r>
    </w:p>
    <w:p w14:paraId="74D2B386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reflexão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sobre processos históricos de exclusão, discriminação e desigualdade;</w:t>
      </w:r>
    </w:p>
    <w:p w14:paraId="2DEFA4A1" w14:textId="523E040E" w:rsidR="00CD77EA" w:rsidRPr="00AF16EF" w:rsidRDefault="00AF16EF" w:rsidP="00AF16E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>III – incentivo ao debate público sobre justiça histórica e igualdade social;</w:t>
      </w:r>
    </w:p>
    <w:p w14:paraId="66C7809C" w14:textId="77777777" w:rsid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promoção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da cultura de respeito, tolerância e convivência democrática.</w:t>
      </w:r>
    </w:p>
    <w:p w14:paraId="74E7285A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E9DC275" w14:textId="559763AD" w:rsid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5º </w:t>
      </w:r>
      <w:r w:rsidRPr="00AF16EF">
        <w:rPr>
          <w:rFonts w:ascii="Times New Roman" w:hAnsi="Times New Roman" w:cs="Times New Roman"/>
          <w:sz w:val="24"/>
          <w:szCs w:val="24"/>
        </w:rPr>
        <w:t>As iniciativas relacionadas às diretrizes desta Lei poderão contemplar estudos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reflexões sobre:</w:t>
      </w:r>
    </w:p>
    <w:p w14:paraId="79C3B6F9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539B78D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história da escravidão no Brasil e suas consequências sociais;</w:t>
      </w:r>
    </w:p>
    <w:p w14:paraId="22438D24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II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processos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históricos de discriminação e exclusão social;</w:t>
      </w:r>
    </w:p>
    <w:p w14:paraId="148A6DA8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>III – movimentos históricos de resistência e luta por direitos;</w:t>
      </w:r>
    </w:p>
    <w:p w14:paraId="1D9D75C3" w14:textId="77777777" w:rsid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sz w:val="24"/>
          <w:szCs w:val="24"/>
        </w:rPr>
        <w:t xml:space="preserve">IV – </w:t>
      </w:r>
      <w:proofErr w:type="gramStart"/>
      <w:r w:rsidRPr="00AF16EF">
        <w:rPr>
          <w:rFonts w:ascii="Times New Roman" w:hAnsi="Times New Roman" w:cs="Times New Roman"/>
          <w:sz w:val="24"/>
          <w:szCs w:val="24"/>
        </w:rPr>
        <w:t>experiências</w:t>
      </w:r>
      <w:proofErr w:type="gramEnd"/>
      <w:r w:rsidRPr="00AF16EF">
        <w:rPr>
          <w:rFonts w:ascii="Times New Roman" w:hAnsi="Times New Roman" w:cs="Times New Roman"/>
          <w:sz w:val="24"/>
          <w:szCs w:val="24"/>
        </w:rPr>
        <w:t xml:space="preserve"> históricas relacionadas à reparação e reconhecimento de injustiças.</w:t>
      </w:r>
    </w:p>
    <w:p w14:paraId="1013296A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A6C8101" w14:textId="0D50E39F" w:rsidR="00AF16EF" w:rsidRDefault="00AF16EF" w:rsidP="00AF16E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6º </w:t>
      </w:r>
      <w:r w:rsidRPr="00AF16EF">
        <w:rPr>
          <w:rFonts w:ascii="Times New Roman" w:hAnsi="Times New Roman" w:cs="Times New Roman"/>
          <w:sz w:val="24"/>
          <w:szCs w:val="24"/>
        </w:rPr>
        <w:t>A promoção das diretrizes estabelecidas nesta Lei poderá ocorrer por meio de atividades educativas,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culturais e acadêmicas, bem como por meio de parcerias com instituições de ensino, entidades culturais 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16EF">
        <w:rPr>
          <w:rFonts w:ascii="Times New Roman" w:hAnsi="Times New Roman" w:cs="Times New Roman"/>
          <w:sz w:val="24"/>
          <w:szCs w:val="24"/>
        </w:rPr>
        <w:t>organizações da sociedade civil.</w:t>
      </w:r>
    </w:p>
    <w:p w14:paraId="0C4B1B02" w14:textId="77777777" w:rsidR="00AF16EF" w:rsidRPr="00AF16EF" w:rsidRDefault="00AF16EF" w:rsidP="00AF16E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6429153B" w14:textId="7F9DBF61" w:rsidR="00AF16EF" w:rsidRPr="00AF16EF" w:rsidRDefault="00AF16EF" w:rsidP="00AF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16EF">
        <w:rPr>
          <w:rFonts w:ascii="Times New Roman" w:hAnsi="Times New Roman" w:cs="Times New Roman"/>
          <w:b/>
          <w:bCs/>
          <w:sz w:val="24"/>
          <w:szCs w:val="24"/>
        </w:rPr>
        <w:t xml:space="preserve">Art. 7º </w:t>
      </w:r>
      <w:r w:rsidRPr="00AF16EF">
        <w:rPr>
          <w:rFonts w:ascii="Times New Roman" w:hAnsi="Times New Roman" w:cs="Times New Roman"/>
          <w:sz w:val="24"/>
          <w:szCs w:val="24"/>
        </w:rPr>
        <w:t>Esta Lei entra em vigor na data de sua publicação.</w:t>
      </w:r>
    </w:p>
    <w:p w14:paraId="551D4F5F" w14:textId="77777777" w:rsidR="00AF16EF" w:rsidRPr="008A1638" w:rsidRDefault="00AF16EF" w:rsidP="00AF16E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53C351" w14:textId="1B043F64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CD77EA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02 de junho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566D1" w14:textId="77777777" w:rsidR="00F05F6B" w:rsidRDefault="00F05F6B" w:rsidP="004B11B6">
      <w:pPr>
        <w:spacing w:after="0" w:line="240" w:lineRule="auto"/>
      </w:pPr>
      <w:r>
        <w:separator/>
      </w:r>
    </w:p>
  </w:endnote>
  <w:endnote w:type="continuationSeparator" w:id="0">
    <w:p w14:paraId="6E3273E5" w14:textId="77777777" w:rsidR="00F05F6B" w:rsidRDefault="00F05F6B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F05F6B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5351F" w14:textId="77777777" w:rsidR="00F05F6B" w:rsidRDefault="00F05F6B" w:rsidP="004B11B6">
      <w:pPr>
        <w:spacing w:after="0" w:line="240" w:lineRule="auto"/>
      </w:pPr>
      <w:r>
        <w:separator/>
      </w:r>
    </w:p>
  </w:footnote>
  <w:footnote w:type="continuationSeparator" w:id="0">
    <w:p w14:paraId="074FA4B3" w14:textId="77777777" w:rsidR="00F05F6B" w:rsidRDefault="00F05F6B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F05F6B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F05F6B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F05F6B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610F"/>
    <w:rsid w:val="001377FE"/>
    <w:rsid w:val="00152AE5"/>
    <w:rsid w:val="00164371"/>
    <w:rsid w:val="00172AAA"/>
    <w:rsid w:val="00182331"/>
    <w:rsid w:val="0019183A"/>
    <w:rsid w:val="00191CAB"/>
    <w:rsid w:val="00192BC5"/>
    <w:rsid w:val="001A6081"/>
    <w:rsid w:val="001C3963"/>
    <w:rsid w:val="001C5BE8"/>
    <w:rsid w:val="001C5C64"/>
    <w:rsid w:val="001D483C"/>
    <w:rsid w:val="001D510A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11B4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7994"/>
    <w:rsid w:val="0039651E"/>
    <w:rsid w:val="003A0CFC"/>
    <w:rsid w:val="003A2D44"/>
    <w:rsid w:val="003A5FC0"/>
    <w:rsid w:val="003B62EC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9E3"/>
    <w:rsid w:val="00522C23"/>
    <w:rsid w:val="00523872"/>
    <w:rsid w:val="005358A3"/>
    <w:rsid w:val="00536527"/>
    <w:rsid w:val="0054022E"/>
    <w:rsid w:val="005424BC"/>
    <w:rsid w:val="00547CB5"/>
    <w:rsid w:val="00556E63"/>
    <w:rsid w:val="00564DC5"/>
    <w:rsid w:val="00565394"/>
    <w:rsid w:val="005669C9"/>
    <w:rsid w:val="00566D4E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4B7F"/>
    <w:rsid w:val="006A5C91"/>
    <w:rsid w:val="006A7D1D"/>
    <w:rsid w:val="006C361F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7E43C5"/>
    <w:rsid w:val="0080163B"/>
    <w:rsid w:val="008048B9"/>
    <w:rsid w:val="0081251B"/>
    <w:rsid w:val="00817356"/>
    <w:rsid w:val="00820EAA"/>
    <w:rsid w:val="00820FF1"/>
    <w:rsid w:val="008230A3"/>
    <w:rsid w:val="0082749E"/>
    <w:rsid w:val="00832735"/>
    <w:rsid w:val="008329AD"/>
    <w:rsid w:val="00841FE4"/>
    <w:rsid w:val="00842ED7"/>
    <w:rsid w:val="0084371C"/>
    <w:rsid w:val="00845C79"/>
    <w:rsid w:val="00850C6F"/>
    <w:rsid w:val="00864F5F"/>
    <w:rsid w:val="00875CD1"/>
    <w:rsid w:val="00880212"/>
    <w:rsid w:val="00880D9C"/>
    <w:rsid w:val="0088362E"/>
    <w:rsid w:val="00893475"/>
    <w:rsid w:val="008978B1"/>
    <w:rsid w:val="008A1638"/>
    <w:rsid w:val="008A7939"/>
    <w:rsid w:val="008C0584"/>
    <w:rsid w:val="008C125E"/>
    <w:rsid w:val="008C3469"/>
    <w:rsid w:val="008C64E2"/>
    <w:rsid w:val="008D17D1"/>
    <w:rsid w:val="008D1F4C"/>
    <w:rsid w:val="008D3657"/>
    <w:rsid w:val="008D452F"/>
    <w:rsid w:val="008D72E5"/>
    <w:rsid w:val="008F1E3E"/>
    <w:rsid w:val="009208F4"/>
    <w:rsid w:val="00923385"/>
    <w:rsid w:val="00927526"/>
    <w:rsid w:val="00933181"/>
    <w:rsid w:val="0093729A"/>
    <w:rsid w:val="00946486"/>
    <w:rsid w:val="0096136A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C575D"/>
    <w:rsid w:val="00AD46F9"/>
    <w:rsid w:val="00AF16EF"/>
    <w:rsid w:val="00AF3C77"/>
    <w:rsid w:val="00AF50EF"/>
    <w:rsid w:val="00B00396"/>
    <w:rsid w:val="00B00C98"/>
    <w:rsid w:val="00B07993"/>
    <w:rsid w:val="00B07E41"/>
    <w:rsid w:val="00B21150"/>
    <w:rsid w:val="00B225F4"/>
    <w:rsid w:val="00B23E6A"/>
    <w:rsid w:val="00B26056"/>
    <w:rsid w:val="00B27D34"/>
    <w:rsid w:val="00B35666"/>
    <w:rsid w:val="00B37EFA"/>
    <w:rsid w:val="00B61BCE"/>
    <w:rsid w:val="00B77DC0"/>
    <w:rsid w:val="00B83B79"/>
    <w:rsid w:val="00B84D44"/>
    <w:rsid w:val="00B92C2B"/>
    <w:rsid w:val="00BA02FF"/>
    <w:rsid w:val="00BA29EB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D77EA"/>
    <w:rsid w:val="00CF0411"/>
    <w:rsid w:val="00CF33BC"/>
    <w:rsid w:val="00D001D6"/>
    <w:rsid w:val="00D0247B"/>
    <w:rsid w:val="00D07F06"/>
    <w:rsid w:val="00D11C2C"/>
    <w:rsid w:val="00D11C3D"/>
    <w:rsid w:val="00D141F9"/>
    <w:rsid w:val="00D23961"/>
    <w:rsid w:val="00D24E0A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83967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82EC3"/>
    <w:rsid w:val="00E97541"/>
    <w:rsid w:val="00EA0D21"/>
    <w:rsid w:val="00EB311B"/>
    <w:rsid w:val="00ED195B"/>
    <w:rsid w:val="00ED72DB"/>
    <w:rsid w:val="00EF20B4"/>
    <w:rsid w:val="00F010AF"/>
    <w:rsid w:val="00F05F6B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32AC"/>
    <w:rsid w:val="00F87AC9"/>
    <w:rsid w:val="00FA3CC3"/>
    <w:rsid w:val="00FB2D25"/>
    <w:rsid w:val="00FB39EF"/>
    <w:rsid w:val="00FB415B"/>
    <w:rsid w:val="00FC3194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</cp:revision>
  <cp:lastPrinted>2026-02-10T14:27:00Z</cp:lastPrinted>
  <dcterms:created xsi:type="dcterms:W3CDTF">2026-05-28T14:29:00Z</dcterms:created>
  <dcterms:modified xsi:type="dcterms:W3CDTF">2026-06-02T14:13:00Z</dcterms:modified>
</cp:coreProperties>
</file>