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PARECER CONJUNTO DAS COMISSÕES DE JUSTIÇA E REDAÇÃO, FINANÇAS E ORÇAMENTO E SAÚDE E BEM-ESTAR AO PROJETO DE LEI 518/2025</w:t>
      </w:r>
    </w:p>
    <w:p w:rsidR="00000000" w:rsidDel="00000000" w:rsidP="00000000" w:rsidRDefault="00000000" w:rsidRPr="00000000" w14:paraId="0000000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Parecer Comissões nº 166/2026</w:t>
      </w:r>
    </w:p>
    <w:p w:rsidR="00000000" w:rsidDel="00000000" w:rsidP="00000000" w:rsidRDefault="00000000" w:rsidRPr="00000000" w14:paraId="0000000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4111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Ementa: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“Institui no Município de Itapevi, a “Semana Municipal de Prevenção à Síndrome Alcoólica Fetal (SAF)”, e dá outras providências.”</w:t>
      </w:r>
    </w:p>
    <w:p w:rsidR="00000000" w:rsidDel="00000000" w:rsidP="00000000" w:rsidRDefault="00000000" w:rsidRPr="00000000" w14:paraId="0000000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Excelentíssimo Senhor Presidente: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As Comissões ora nominadas em cumprimento ao disposto no artigo 60, § 1°, do Regimento Interno desta Casa de Leis, após análise dos aspectos técnicos alusivos ao Projeto acima referenciado, emitem PARECER FAVORÁVEL, conforme razões a seguir: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 - RELATÓRIO</w:t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2et92p0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Trata-se de proposição de iniciativa do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Legislativo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Municipal, que tem por objetivo instituir no Município de Itapevi, a “Semana Municipal de Prevenção à Síndrome Alcoólica Fetal (SAF)”, e dá outras providências.</w:t>
      </w:r>
    </w:p>
    <w:p w:rsidR="00000000" w:rsidDel="00000000" w:rsidP="00000000" w:rsidRDefault="00000000" w:rsidRPr="00000000" w14:paraId="0000001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Projeto está instruído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 e contém uma Emenda.</w:t>
      </w:r>
    </w:p>
    <w:p w:rsidR="00000000" w:rsidDel="00000000" w:rsidP="00000000" w:rsidRDefault="00000000" w:rsidRPr="00000000" w14:paraId="0000001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relatório.</w:t>
      </w:r>
    </w:p>
    <w:p w:rsidR="00000000" w:rsidDel="00000000" w:rsidP="00000000" w:rsidRDefault="00000000" w:rsidRPr="00000000" w14:paraId="0000001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 - VOTO</w:t>
      </w:r>
    </w:p>
    <w:p w:rsidR="00000000" w:rsidDel="00000000" w:rsidP="00000000" w:rsidRDefault="00000000" w:rsidRPr="00000000" w14:paraId="0000001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A iniciativa deve ser aprovada por atender à demanda existente.</w:t>
      </w:r>
    </w:p>
    <w:p w:rsidR="00000000" w:rsidDel="00000000" w:rsidP="00000000" w:rsidRDefault="00000000" w:rsidRPr="00000000" w14:paraId="0000001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bookmarkStart w:colFirst="0" w:colLast="0" w:name="_heading=h.30j0zll" w:id="1"/>
      <w:bookmarkEnd w:id="1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No que tange à técnica legislativa,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após a apresentação da Emenda,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 proposição em análise encontra-se devidamente adequada às normas que regem o Processo Legislativo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O referido Projeto está de acordo com o que preceitua o Regimento Interno desta Casa e instruído com os documentos necessários para sua aprovação.</w:t>
      </w:r>
    </w:p>
    <w:p w:rsidR="00000000" w:rsidDel="00000000" w:rsidP="00000000" w:rsidRDefault="00000000" w:rsidRPr="00000000" w14:paraId="0000001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Sobre os aspectos atinentes a estas Comissões - constitucionalidade, competência de iniciativa e demais aspectos técnicos -, não se vislumbram quaisquer irregularidades ou ofensas, por vício de inconstitucionalidade, às regras preconizadas na Carta Política de 1988 ou a Lei Orgânica do Município. Nada a opor também com relação ao mérito.</w:t>
      </w:r>
    </w:p>
    <w:p w:rsidR="00000000" w:rsidDel="00000000" w:rsidP="00000000" w:rsidRDefault="00000000" w:rsidRPr="00000000" w14:paraId="0000001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III - DECISÃO</w:t>
      </w:r>
    </w:p>
    <w:p w:rsidR="00000000" w:rsidDel="00000000" w:rsidP="00000000" w:rsidRDefault="00000000" w:rsidRPr="00000000" w14:paraId="0000002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Posto isto, as Comissões Permanentes que ora manifestam-se, opinam FAVORAVELMENTE ao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Projeto e Emenda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ora em exame.</w:t>
      </w:r>
    </w:p>
    <w:p w:rsidR="00000000" w:rsidDel="00000000" w:rsidP="00000000" w:rsidRDefault="00000000" w:rsidRPr="00000000" w14:paraId="0000002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É o parecer.</w:t>
      </w:r>
    </w:p>
    <w:p w:rsidR="00000000" w:rsidDel="00000000" w:rsidP="00000000" w:rsidRDefault="00000000" w:rsidRPr="00000000" w14:paraId="0000002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ab/>
        <w:t xml:space="preserve">Sala das Sessões "Bemvindo Moreira Nery", 01 de junho de 2026.</w:t>
      </w:r>
    </w:p>
    <w:p w:rsidR="00000000" w:rsidDel="00000000" w:rsidP="00000000" w:rsidRDefault="00000000" w:rsidRPr="00000000" w14:paraId="0000002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Justiça e Redação</w:t>
      </w:r>
    </w:p>
    <w:p w:rsidR="00000000" w:rsidDel="00000000" w:rsidP="00000000" w:rsidRDefault="00000000" w:rsidRPr="00000000" w14:paraId="0000002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Erondina Ferreira Godoy                              Fábio de Freitas</w:t>
      </w:r>
    </w:p>
    <w:p w:rsidR="00000000" w:rsidDel="00000000" w:rsidP="00000000" w:rsidRDefault="00000000" w:rsidRPr="00000000" w14:paraId="0000002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Presidente                                             Vice-Presidente</w:t>
      </w:r>
    </w:p>
    <w:p w:rsidR="00000000" w:rsidDel="00000000" w:rsidP="00000000" w:rsidRDefault="00000000" w:rsidRPr="00000000" w14:paraId="0000002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Elias Vasconcelos Araujo    Mariza Martins Borges    Mateus Andrade da Silva Santos</w:t>
      </w:r>
    </w:p>
    <w:p w:rsidR="00000000" w:rsidDel="00000000" w:rsidP="00000000" w:rsidRDefault="00000000" w:rsidRPr="00000000" w14:paraId="0000003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Membro                                  Relator</w:t>
      </w:r>
    </w:p>
    <w:p w:rsidR="00000000" w:rsidDel="00000000" w:rsidP="00000000" w:rsidRDefault="00000000" w:rsidRPr="00000000" w14:paraId="0000003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Finanças e Orçamento</w:t>
      </w:r>
    </w:p>
    <w:p w:rsidR="00000000" w:rsidDel="00000000" w:rsidP="00000000" w:rsidRDefault="00000000" w:rsidRPr="00000000" w14:paraId="0000003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Yacer Issa Kourani                             Ivonildo Andrade da Hora</w:t>
      </w:r>
    </w:p>
    <w:p w:rsidR="00000000" w:rsidDel="00000000" w:rsidP="00000000" w:rsidRDefault="00000000" w:rsidRPr="00000000" w14:paraId="0000003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3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Akdenis M. Kourani      Pedro Augusto F. de Oliveira     Thiago Henrique C. Moitinho</w:t>
      </w:r>
    </w:p>
    <w:p w:rsidR="00000000" w:rsidDel="00000000" w:rsidP="00000000" w:rsidRDefault="00000000" w:rsidRPr="00000000" w14:paraId="0000004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Membro                             Membro                                    Relator</w:t>
      </w:r>
    </w:p>
    <w:p w:rsidR="00000000" w:rsidDel="00000000" w:rsidP="00000000" w:rsidRDefault="00000000" w:rsidRPr="00000000" w14:paraId="00000044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Saúde e Bem-Estar</w:t>
      </w:r>
    </w:p>
    <w:p w:rsidR="00000000" w:rsidDel="00000000" w:rsidP="00000000" w:rsidRDefault="00000000" w:rsidRPr="00000000" w14:paraId="00000048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Rafael Alan de M. Romeiro                     Erondina Ferreira Godoy</w:t>
      </w:r>
    </w:p>
    <w:p w:rsidR="00000000" w:rsidDel="00000000" w:rsidP="00000000" w:rsidRDefault="00000000" w:rsidRPr="00000000" w14:paraId="0000004C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Presidente                                           Vice-Presidente</w:t>
      </w:r>
    </w:p>
    <w:p w:rsidR="00000000" w:rsidDel="00000000" w:rsidP="00000000" w:rsidRDefault="00000000" w:rsidRPr="00000000" w14:paraId="0000004D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Yacer Issa Kourani             Elias Vasconcelos Araujo                    Fábio de Freitas</w:t>
      </w:r>
    </w:p>
    <w:p w:rsidR="00000000" w:rsidDel="00000000" w:rsidP="00000000" w:rsidRDefault="00000000" w:rsidRPr="00000000" w14:paraId="0000005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Relator                                     Relator                                       Membro</w:t>
      </w:r>
    </w:p>
    <w:p w:rsidR="00000000" w:rsidDel="00000000" w:rsidP="00000000" w:rsidRDefault="00000000" w:rsidRPr="00000000" w14:paraId="00000053">
      <w:pPr>
        <w:spacing w:after="0" w:line="240" w:lineRule="auto"/>
        <w:jc w:val="lef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Relação com os Objetivos de Desenvolvimento Sustentável (ODS) (em cumprimento ao Parágrafo único do art. 3º da Lei nº 3.459, de 19 de março de 2025)</w:t>
      </w:r>
    </w:p>
    <w:p w:rsidR="00000000" w:rsidDel="00000000" w:rsidP="00000000" w:rsidRDefault="00000000" w:rsidRPr="00000000" w14:paraId="00000056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3. Saúde e Bem-Estar: Assegurar uma vida saudável e promover o bem-estar para todos, em todas as idades.</w:t>
      </w:r>
    </w:p>
    <w:p w:rsidR="00000000" w:rsidDel="00000000" w:rsidP="00000000" w:rsidRDefault="00000000" w:rsidRPr="00000000" w14:paraId="00000058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16. Paz, Justiça e Instituições Eficazes: Promover sociedades pacíficas e inclusivas para o desenvolvimento sustentável, proporcionar o acesso à justiça para todos e construir instituições eficazes, responsáveis e inclusivas em todos os níveis.</w:t>
      </w:r>
    </w:p>
    <w:p w:rsidR="00000000" w:rsidDel="00000000" w:rsidP="00000000" w:rsidRDefault="00000000" w:rsidRPr="00000000" w14:paraId="0000005A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Comissão de Meio Ambiente e Defesa dos Animais</w:t>
      </w:r>
    </w:p>
    <w:p w:rsidR="00000000" w:rsidDel="00000000" w:rsidP="00000000" w:rsidRDefault="00000000" w:rsidRPr="00000000" w14:paraId="0000005C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after="0" w:line="240" w:lineRule="auto"/>
        <w:jc w:val="both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Marina de Castro Dornellas                    Mariza Martins Borges</w:t>
      </w:r>
    </w:p>
    <w:p w:rsidR="00000000" w:rsidDel="00000000" w:rsidP="00000000" w:rsidRDefault="00000000" w:rsidRPr="00000000" w14:paraId="0000005F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Presidente                                        Vice-Presidente</w:t>
      </w:r>
    </w:p>
    <w:p w:rsidR="00000000" w:rsidDel="00000000" w:rsidP="00000000" w:rsidRDefault="00000000" w:rsidRPr="00000000" w14:paraId="00000060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Ivonildo Andrade da Hora      Jonas Henrique S. M. Goncalves     Mateus A. da Silva Santos</w:t>
      </w:r>
    </w:p>
    <w:p w:rsidR="00000000" w:rsidDel="00000000" w:rsidP="00000000" w:rsidRDefault="00000000" w:rsidRPr="00000000" w14:paraId="00000063">
      <w:pPr>
        <w:spacing w:after="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Membro                                     Membro                                        Membro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2269" w:top="2977" w:left="1701" w:right="851" w:header="2835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7">
    <w:pPr>
      <w:pBdr>
        <w:top w:color="000000" w:space="1" w:sz="4" w:val="single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jc w:val="both"/>
      <w:rPr>
        <w:rFonts w:ascii="Times New Roman" w:cs="Times New Roman" w:eastAsia="Times New Roman" w:hAnsi="Times New Roman"/>
        <w:color w:val="000000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Parecer ao P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L 518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/202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5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</w:t>
    </w:r>
    <w:r w:rsidDel="00000000" w:rsidR="00000000" w:rsidRPr="00000000">
      <w:rPr>
        <w:rFonts w:ascii="Times New Roman" w:cs="Times New Roman" w:eastAsia="Times New Roman" w:hAnsi="Times New Roman"/>
        <w:sz w:val="24"/>
        <w:szCs w:val="24"/>
        <w:rtl w:val="0"/>
      </w:rPr>
      <w:t xml:space="preserve"> </w:t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                                                                                      Página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color w:val="000000"/>
        <w:sz w:val="24"/>
        <w:szCs w:val="24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color w:val="000000"/>
        <w:sz w:val="24"/>
        <w:szCs w:val="24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68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9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A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4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-1080001</wp:posOffset>
          </wp:positionH>
          <wp:positionV relativeFrom="paragraph">
            <wp:posOffset>-1518138</wp:posOffset>
          </wp:positionV>
          <wp:extent cx="7545070" cy="10193760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545070" cy="1019376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5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2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66"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tabs>
        <w:tab w:val="center" w:leader="none" w:pos="4252"/>
        <w:tab w:val="right" w:leader="none" w:pos="8504"/>
      </w:tabs>
      <w:spacing w:after="0" w:line="240" w:lineRule="auto"/>
      <w:rPr>
        <w:color w:val="000000"/>
      </w:rPr>
    </w:pPr>
    <w:r w:rsidDel="00000000" w:rsidR="00000000" w:rsidRPr="00000000">
      <w:rPr>
        <w:color w:val="000000"/>
      </w:rPr>
      <w:pict>
        <v:shape id="WordPictureWatermark1" style="position:absolute;width:595.45pt;height:841.9pt;rotation:0;z-index:-503316481;mso-position-horizontal-relative:margin;mso-position-horizontal:center;mso-position-vertical-relative:margin;mso-position-vertical:center;" alt="" type="#_x0000_t75">
          <v:imagedata cropbottom="0f" cropleft="0f" cropright="0f" croptop="0f" r:id="rId1" o:title="image2.jpg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t_BR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2.xml"/><Relationship Id="rId10" Type="http://schemas.openxmlformats.org/officeDocument/2006/relationships/footer" Target="footer1.xml"/><Relationship Id="rId12" Type="http://schemas.openxmlformats.org/officeDocument/2006/relationships/footer" Target="footer3.xml"/><Relationship Id="rId9" Type="http://schemas.openxmlformats.org/officeDocument/2006/relationships/header" Target="header3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header" Target="header2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PQkjxHWCr62xXg9lNAcDlBw12qg==">CgMxLjAyCWguMmV0OTJwMDIJaC4zMGowemxsOAByITFkMk5vXzlEeTkyelNvblVEdDA3dHVwa1A5WlZEdzB2cg==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