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2A2C1C08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C77A5A">
        <w:rPr>
          <w:rFonts w:ascii="Times New Roman" w:hAnsi="Times New Roman" w:cs="Times New Roman"/>
          <w:b/>
          <w:bCs/>
          <w:sz w:val="24"/>
          <w:szCs w:val="24"/>
          <w:u w:val="single"/>
        </w:rPr>
        <w:t>18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41586391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42650">
        <w:rPr>
          <w:rFonts w:ascii="Times New Roman" w:hAnsi="Times New Roman" w:cs="Times New Roman"/>
          <w:b/>
          <w:bCs/>
          <w:sz w:val="24"/>
          <w:szCs w:val="24"/>
          <w:u w:val="single"/>
        </w:rPr>
        <w:t>187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1FF33273" w14:textId="44B3CA95" w:rsidR="003739E1" w:rsidRDefault="00BF618E" w:rsidP="00BF618E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</w:t>
      </w:r>
      <w:r w:rsidRPr="00BF618E">
        <w:rPr>
          <w:rFonts w:ascii="Times New Roman" w:hAnsi="Times New Roman" w:cs="Times New Roman"/>
          <w:bCs/>
          <w:sz w:val="24"/>
          <w:szCs w:val="24"/>
        </w:rPr>
        <w:t>Dispõe sobre a autorização ao Poder Executivo para criar,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618E">
        <w:rPr>
          <w:rFonts w:ascii="Times New Roman" w:hAnsi="Times New Roman" w:cs="Times New Roman"/>
          <w:bCs/>
          <w:sz w:val="24"/>
          <w:szCs w:val="24"/>
        </w:rPr>
        <w:t>conforme critérios de oportunidade e conveniência, o Centro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</w:t>
      </w:r>
      <w:r w:rsidRPr="00BF618E">
        <w:rPr>
          <w:rFonts w:ascii="Times New Roman" w:hAnsi="Times New Roman" w:cs="Times New Roman"/>
          <w:bCs/>
          <w:sz w:val="24"/>
          <w:szCs w:val="24"/>
        </w:rPr>
        <w:t>Comunitário Popular de Acolhimento de Animais, no âmbito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618E">
        <w:rPr>
          <w:rFonts w:ascii="Times New Roman" w:hAnsi="Times New Roman" w:cs="Times New Roman"/>
          <w:bCs/>
          <w:sz w:val="24"/>
          <w:szCs w:val="24"/>
        </w:rPr>
        <w:t>do Município de Itapevi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  <w:r w:rsidRPr="00BF618E">
        <w:rPr>
          <w:rFonts w:ascii="Times New Roman" w:hAnsi="Times New Roman" w:cs="Times New Roman"/>
          <w:bCs/>
          <w:sz w:val="24"/>
          <w:szCs w:val="24"/>
        </w:rPr>
        <w:t>.</w:t>
      </w:r>
    </w:p>
    <w:p w14:paraId="15532D9F" w14:textId="77777777" w:rsidR="00BF618E" w:rsidRPr="00B83B79" w:rsidRDefault="00BF618E" w:rsidP="00BF618E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7B188D" w14:textId="071E07B4" w:rsidR="00F54DA9" w:rsidRDefault="00192BC5" w:rsidP="006051E8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6051E8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62BE8302" w14:textId="77777777" w:rsidR="00C77A5A" w:rsidRDefault="00C77A5A" w:rsidP="006051E8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1299B442" w14:textId="08AEF7B6" w:rsidR="00C77A5A" w:rsidRDefault="00C77A5A" w:rsidP="00C77A5A">
      <w:pPr>
        <w:spacing w:after="0"/>
        <w:ind w:left="2835" w:hanging="3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ERONDINA FERREIRA GODOY – PSD,</w:t>
      </w:r>
      <w:r w:rsidRPr="00C77A5A">
        <w:rPr>
          <w:rFonts w:ascii="Times" w:hAnsi="Times" w:cs="Times New Roman"/>
          <w:b/>
          <w:sz w:val="24"/>
          <w:szCs w:val="24"/>
        </w:rPr>
        <w:t xml:space="preserve"> </w:t>
      </w:r>
      <w:r>
        <w:rPr>
          <w:rFonts w:ascii="Times" w:hAnsi="Times" w:cs="Times New Roman"/>
          <w:b/>
          <w:sz w:val="24"/>
          <w:szCs w:val="24"/>
        </w:rPr>
        <w:t>IVONILDO ANDRADE DA HORA – UNIÃO</w:t>
      </w:r>
      <w:r>
        <w:rPr>
          <w:rFonts w:ascii="Times" w:hAnsi="Times" w:cs="Times New Roman"/>
          <w:b/>
          <w:sz w:val="24"/>
          <w:szCs w:val="24"/>
        </w:rPr>
        <w:t xml:space="preserve">, JONAS HENRIQUE SALMEN MORAES GONÇALVES – PSD, MARINA DE CASTRO DORNELLAS – UNIÃO E MARIZA MARTINS BORGES – PODEMOS, </w:t>
      </w: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B83B79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1431D7FD" w14:textId="7AD0DFCA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8E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Fica o Poder Executivo autorizado a criar, conforme critérios de oportunidade e conveniência, o Centro Comunitário Popular de Acolhimento de Animais, respeitadas as normas técnicas, legais e orçamentárias.</w:t>
      </w:r>
    </w:p>
    <w:p w14:paraId="02C6FFE8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37C1FA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8E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O Centro Comunitário terá como objetivos:</w:t>
      </w:r>
    </w:p>
    <w:p w14:paraId="60EF5203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196F16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NewRomanPSMT" w:hAnsi="TimesNewRomanPSMT" w:cs="TimesNewRomanPSMT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Acolher, cuidar, castrar e promover a adoção de animais em situação de abandono;</w:t>
      </w:r>
    </w:p>
    <w:p w14:paraId="5612477D" w14:textId="629BD02C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</w:t>
      </w:r>
      <w:r>
        <w:rPr>
          <w:rFonts w:ascii="TimesNewRomanPSMT" w:hAnsi="TimesNewRomanPSMT" w:cs="TimesNewRomanPSMT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Articular ações colaborativas com protetores(as) independentes e organizações da sociedade civil;</w:t>
      </w:r>
    </w:p>
    <w:p w14:paraId="30C5D0AF" w14:textId="7D07BDDC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</w:t>
      </w:r>
      <w:r>
        <w:rPr>
          <w:rFonts w:ascii="TimesNewRomanPSMT" w:hAnsi="TimesNewRomanPSMT" w:cs="TimesNewRomanPSMT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viabilizar parcerias e incentivos com empresas privadas por meio de doações, patrocínios e outras formas de cooperação.</w:t>
      </w:r>
    </w:p>
    <w:p w14:paraId="6973978B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F50AF" w14:textId="475CD53E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8E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3º</w:t>
      </w:r>
      <w:r>
        <w:rPr>
          <w:rFonts w:ascii="Times New Roman" w:hAnsi="Times New Roman" w:cs="Times New Roman"/>
          <w:sz w:val="24"/>
          <w:szCs w:val="24"/>
        </w:rPr>
        <w:t xml:space="preserve"> A Prefeitura Municipal de Itapevi poderá destinar terreno público para a instalação do Centro, conforme critérios técnicos e legais definidos pelo Executivo.</w:t>
      </w:r>
    </w:p>
    <w:p w14:paraId="2FB01723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8728D0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8E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>
        <w:rPr>
          <w:rFonts w:ascii="Times New Roman" w:hAnsi="Times New Roman" w:cs="Times New Roman"/>
          <w:sz w:val="24"/>
          <w:szCs w:val="24"/>
        </w:rPr>
        <w:t xml:space="preserve"> O Poder Executivo poderá firmar parcerias, termos de colaboração ou convênios com</w:t>
      </w:r>
    </w:p>
    <w:p w14:paraId="093561DF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organizações da sociedade civil, protetores(as) independentes de animais e demais entidades</w:t>
      </w:r>
    </w:p>
    <w:p w14:paraId="5FF8653A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voltadas à causa animal, nos termos da legislação vigente, visando à execução das atividades</w:t>
      </w:r>
    </w:p>
    <w:p w14:paraId="57504B45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previstas nesta Lei.</w:t>
      </w:r>
    </w:p>
    <w:p w14:paraId="3B2E8402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86767" w14:textId="6FF5BA2E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8E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dotações próprias, suplementadas se necessário.</w:t>
      </w:r>
    </w:p>
    <w:p w14:paraId="2E1F577F" w14:textId="77777777" w:rsidR="00BF618E" w:rsidRDefault="00BF618E" w:rsidP="00BF61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CE16E" w14:textId="2AB3A8B8" w:rsidR="003739E1" w:rsidRDefault="00BF618E" w:rsidP="00BF618E">
      <w:pPr>
        <w:tabs>
          <w:tab w:val="left" w:pos="975"/>
        </w:tabs>
        <w:spacing w:line="36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F618E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6653C351" w14:textId="20E4105B" w:rsidR="00E06A66" w:rsidRPr="001278C3" w:rsidRDefault="0078486B" w:rsidP="0046563F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6051E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07 de abril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71A32" w14:textId="77777777" w:rsidR="006D0A92" w:rsidRDefault="006D0A92" w:rsidP="004B11B6">
      <w:pPr>
        <w:spacing w:after="0" w:line="240" w:lineRule="auto"/>
      </w:pPr>
      <w:r>
        <w:separator/>
      </w:r>
    </w:p>
  </w:endnote>
  <w:endnote w:type="continuationSeparator" w:id="0">
    <w:p w14:paraId="51EEC9E3" w14:textId="77777777" w:rsidR="006D0A92" w:rsidRDefault="006D0A92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6D0A9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7E203" w14:textId="77777777" w:rsidR="006D0A92" w:rsidRDefault="006D0A92" w:rsidP="004B11B6">
      <w:pPr>
        <w:spacing w:after="0" w:line="240" w:lineRule="auto"/>
      </w:pPr>
      <w:r>
        <w:separator/>
      </w:r>
    </w:p>
  </w:footnote>
  <w:footnote w:type="continuationSeparator" w:id="0">
    <w:p w14:paraId="45B49575" w14:textId="77777777" w:rsidR="006D0A92" w:rsidRDefault="006D0A92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6D0A92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6D0A92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6D0A92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34607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A92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42650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BF618E"/>
    <w:rsid w:val="00C024FB"/>
    <w:rsid w:val="00C02710"/>
    <w:rsid w:val="00C11F1F"/>
    <w:rsid w:val="00C17469"/>
    <w:rsid w:val="00C24436"/>
    <w:rsid w:val="00C36A7B"/>
    <w:rsid w:val="00C67D5E"/>
    <w:rsid w:val="00C77A5A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320</Words>
  <Characters>1862</Characters>
  <Application>Microsoft Office Word</Application>
  <DocSecurity>0</DocSecurity>
  <Lines>56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2026-02-10T14:27:00Z</cp:lastPrinted>
  <dcterms:created xsi:type="dcterms:W3CDTF">2026-04-06T17:49:00Z</dcterms:created>
  <dcterms:modified xsi:type="dcterms:W3CDTF">2026-04-07T14:02:00Z</dcterms:modified>
</cp:coreProperties>
</file>