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93A3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PARECER CONJUNTO DAS COMISSÕES DE JUSTIÇA E REDAÇÃO, FINANÇAS E ORÇAMENTO E DIREITOS HUMANOS, IGUALDADE RACIAL, DEFESA DA CRIANÇA, DO ADOLESCENTE, DO IDOSO, DA PESSOA COM DEFICIÊNCIA, DO REFUGIADO E DO IMIGRANTE AO PROJETO DE LEI 515/2025</w:t>
      </w:r>
    </w:p>
    <w:p w14:paraId="174BE235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1C6D2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A54FA3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Parecer Comissões nº 075/2026</w:t>
      </w:r>
    </w:p>
    <w:p w14:paraId="6DED08E3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AE33A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BFE2A" w14:textId="77777777" w:rsidR="00343318" w:rsidRDefault="00000000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“Institui o Programa Municipal "Ativa Idade Itapevi com a finalidade de promover a reinserção voluntária da pessoa idosa no mercado de trabalho, por meio da capacitação, requalificação profissional e intermediação de oportunidade e dá outras providências.”</w:t>
      </w:r>
    </w:p>
    <w:p w14:paraId="5C025FC8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216348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Excelentíssimo Senhor Presidente:</w:t>
      </w:r>
    </w:p>
    <w:p w14:paraId="35EAA303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7C8C79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5C464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14:paraId="41EC0047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3765E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70AE11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 RELATÓRIO</w:t>
      </w:r>
    </w:p>
    <w:p w14:paraId="39D2ABAD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0DC18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2et92p0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Trata-se de proposição de iniciativa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Legislativo </w:t>
      </w:r>
      <w:r>
        <w:rPr>
          <w:rFonts w:ascii="Times New Roman" w:eastAsia="Times New Roman" w:hAnsi="Times New Roman" w:cs="Times New Roman"/>
          <w:sz w:val="24"/>
          <w:szCs w:val="24"/>
        </w:rPr>
        <w:t>Municipal, que tem por objetivo instituir o Programa Municipal Ativa Idade Itapevi com a finalidade de promover a reinserção voluntária da pessoa idosa no mercado de trabalho, por meio da capacitação, requalificação profissional e intermediação de oportunidade e dá outras providências.</w:t>
      </w:r>
    </w:p>
    <w:p w14:paraId="3BD8732A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6E20E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 Projeto está instruído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DDB1E15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1DF428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relatório.</w:t>
      </w:r>
    </w:p>
    <w:p w14:paraId="2A2C64EB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862AB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5DDEB0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- VOTO</w:t>
      </w:r>
    </w:p>
    <w:p w14:paraId="5834D1FD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8BEC2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 iniciativa deve ser aprovada por atender à demanda existente.</w:t>
      </w:r>
    </w:p>
    <w:p w14:paraId="366B0F3D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ab/>
        <w:t>No que tange à técnica legislativa, a proposição em análise encontra-se devidamente adequada às normas que regem o Processo Legislativo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4346D41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O referido Projeto está de acordo com o que preceitua o Regimento Interno desta Casa e instruído com os documentos necessários para sua aprovação.</w:t>
      </w:r>
    </w:p>
    <w:p w14:paraId="2A502524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14:paraId="5FAD9757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3C677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317F40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- DECISÃO</w:t>
      </w:r>
    </w:p>
    <w:p w14:paraId="2EEB80AF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B48986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Posto isto, as Comissões Permanentes que ora manifestam-se, opinam FAVORAVELMENTE ao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</w:t>
      </w:r>
      <w:r>
        <w:rPr>
          <w:rFonts w:ascii="Times New Roman" w:eastAsia="Times New Roman" w:hAnsi="Times New Roman" w:cs="Times New Roman"/>
          <w:sz w:val="24"/>
          <w:szCs w:val="24"/>
        </w:rPr>
        <w:t>ora em exame.</w:t>
      </w:r>
    </w:p>
    <w:p w14:paraId="780CAC3F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38F389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É o parecer.</w:t>
      </w:r>
    </w:p>
    <w:p w14:paraId="38E391FB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42167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623060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Sala das Sessões "Bemvindo Moreira Nery", 17 de março de 2026.</w:t>
      </w:r>
    </w:p>
    <w:p w14:paraId="32E6C96A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C9A89F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Justiça e Redação</w:t>
      </w:r>
    </w:p>
    <w:p w14:paraId="0556AFAF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9E90D5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27276E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205798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Erondina Ferreira Godoy                              Fábio de Freitas</w:t>
      </w:r>
    </w:p>
    <w:p w14:paraId="43CD1147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Presidente                                           Vice-Presidente</w:t>
      </w:r>
    </w:p>
    <w:p w14:paraId="2D1C9DF8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E51061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B2388D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02E80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49D98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Elias Vasconcelos Araujo    Mariza Martins Borges    Mateus Andrade da Silva Santos</w:t>
      </w:r>
    </w:p>
    <w:p w14:paraId="7ECEB9CA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Relator                             Membro                                 Membro</w:t>
      </w:r>
    </w:p>
    <w:p w14:paraId="5BBA7809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BE2A3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25A3C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5C9386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Finanças e Orçamento</w:t>
      </w:r>
    </w:p>
    <w:p w14:paraId="5A9472D0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058E6D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359E8C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104E7B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Yacer Issa Kourani                             Ivonildo Andrade da Hora</w:t>
      </w:r>
    </w:p>
    <w:p w14:paraId="4C9F948F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Presidente                                            Vice-Presidente</w:t>
      </w:r>
    </w:p>
    <w:p w14:paraId="2112FD8E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5EEA0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F05940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CC019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23C60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Akdenis M. Kourani      Pedro Augusto F. de Oliveira     Thiago Henrique C. Moitinho</w:t>
      </w:r>
    </w:p>
    <w:p w14:paraId="7852F8AD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Relator                               Membro                                     Membro</w:t>
      </w:r>
    </w:p>
    <w:p w14:paraId="221B01D5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21FAF6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553C9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C0423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Direitos Humanos, Igualdade Racial, Defesa da Criança, do Adolescente, do Idoso, da Pessoa Com Deficiência, do Refugiado e do Imigrante</w:t>
      </w:r>
    </w:p>
    <w:p w14:paraId="1A8787F3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5C772D2C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Afonso da Silva                              Mateus Andrade da Silva Santos</w:t>
      </w:r>
    </w:p>
    <w:p w14:paraId="630CDE27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Presidente                                               Vice-Presidente</w:t>
      </w:r>
    </w:p>
    <w:p w14:paraId="7FB370F4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2014B56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Erondina Ferreira Godoy           Mariza Martins Borges               Fábio de Freitas</w:t>
      </w:r>
    </w:p>
    <w:p w14:paraId="26B3DE1D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Membro                                    Membro                                  Relator</w:t>
      </w:r>
    </w:p>
    <w:p w14:paraId="5D5CB708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E68619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com os Objetivos de Desenvolvimento Sustentável (ODS) (em cumprimento ao Parágrafo único do art. 3º da Lei nº 3.459, de 19 de março de 2025)</w:t>
      </w:r>
    </w:p>
    <w:p w14:paraId="4EB33EE7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10B3E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Saúde e Bem-Estar: Assegurar uma vida saudável e promover o bem-estar para todos, em todas as idades.</w:t>
      </w:r>
    </w:p>
    <w:p w14:paraId="6A9935DE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47884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Trabalho Decente e Crescimento Econômico: Promover o crescimento econômico sustentado, inclusivo e sustentável, emprego pleno e produtivo e trabalho decente para todos.</w:t>
      </w:r>
    </w:p>
    <w:p w14:paraId="308024E3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3F680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14:paraId="7BE464C3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FA8BFF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Meio Ambiente e Defesa dos Animais</w:t>
      </w:r>
    </w:p>
    <w:p w14:paraId="3DD9728E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0C7EE9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6D9BDE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Marina de Castro Dornellas                    Mariza Martins Borges</w:t>
      </w:r>
    </w:p>
    <w:p w14:paraId="04016AB8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Presidente                                        Vice-Presidente</w:t>
      </w:r>
    </w:p>
    <w:p w14:paraId="4567CADE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DE7F11" w14:textId="77777777" w:rsidR="00343318" w:rsidRDefault="00343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D6F8A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Ivonildo Andrade da Hora      Jonas Henrique S. M. Goncalves     Mateus A. da Silva Santos</w:t>
      </w:r>
    </w:p>
    <w:p w14:paraId="296CDC19" w14:textId="77777777" w:rsidR="0034331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Membro                                     Membro                                        Membro</w:t>
      </w:r>
    </w:p>
    <w:sectPr w:rsidR="003433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8BCB" w14:textId="77777777" w:rsidR="00874C58" w:rsidRDefault="00874C58">
      <w:pPr>
        <w:spacing w:after="0" w:line="240" w:lineRule="auto"/>
      </w:pPr>
      <w:r>
        <w:separator/>
      </w:r>
    </w:p>
  </w:endnote>
  <w:endnote w:type="continuationSeparator" w:id="0">
    <w:p w14:paraId="4310E0D1" w14:textId="77777777" w:rsidR="00874C58" w:rsidRDefault="0087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DB420C-5C57-46EA-AC91-61581FAF3B53}"/>
    <w:embedBold r:id="rId2" w:fontKey="{FD798C99-1588-464F-8E91-3DCD74ACCE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3" w:fontKey="{EA4946B8-2459-4011-A5B2-3AB1363D863E}"/>
  </w:font>
  <w:font w:name="Georgia">
    <w:panose1 w:val="02040502050405020303"/>
    <w:charset w:val="00"/>
    <w:family w:val="auto"/>
    <w:pitch w:val="default"/>
    <w:embedItalic r:id="rId4" w:fontKey="{E58920C9-7000-40F1-97DE-9BDE2914987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64927CF-64C0-4D54-89E2-C3F4963B1E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017F" w14:textId="77777777" w:rsidR="00343318" w:rsidRDefault="003433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95B7" w14:textId="77777777" w:rsidR="00343318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Parecer ao P</w:t>
    </w:r>
    <w:r>
      <w:rPr>
        <w:rFonts w:ascii="Times New Roman" w:eastAsia="Times New Roman" w:hAnsi="Times New Roman" w:cs="Times New Roman"/>
        <w:sz w:val="24"/>
        <w:szCs w:val="24"/>
      </w:rPr>
      <w:t>L 515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/202</w:t>
    </w:r>
    <w:r>
      <w:rPr>
        <w:rFonts w:ascii="Times New Roman" w:eastAsia="Times New Roman" w:hAnsi="Times New Roman" w:cs="Times New Roman"/>
        <w:sz w:val="24"/>
        <w:szCs w:val="24"/>
      </w:rPr>
      <w:t>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sz w:val="24"/>
        <w:szCs w:val="24"/>
      </w:rPr>
      <w:t xml:space="preserve"> 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                 Página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71649F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NUMPAGES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71649F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</w:p>
  <w:p w14:paraId="2D42801F" w14:textId="77777777" w:rsidR="00343318" w:rsidRDefault="003433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1DC8" w14:textId="77777777" w:rsidR="00343318" w:rsidRDefault="003433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AACB" w14:textId="77777777" w:rsidR="00874C58" w:rsidRDefault="00874C58">
      <w:pPr>
        <w:spacing w:after="0" w:line="240" w:lineRule="auto"/>
      </w:pPr>
      <w:r>
        <w:separator/>
      </w:r>
    </w:p>
  </w:footnote>
  <w:footnote w:type="continuationSeparator" w:id="0">
    <w:p w14:paraId="60C9196F" w14:textId="77777777" w:rsidR="00874C58" w:rsidRDefault="00874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274E" w14:textId="77777777" w:rsidR="003433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898A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C417" w14:textId="77777777" w:rsidR="003433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459A0E13" wp14:editId="421AD913">
          <wp:simplePos x="0" y="0"/>
          <wp:positionH relativeFrom="column">
            <wp:posOffset>-1080022</wp:posOffset>
          </wp:positionH>
          <wp:positionV relativeFrom="paragraph">
            <wp:posOffset>-1518161</wp:posOffset>
          </wp:positionV>
          <wp:extent cx="7545070" cy="10193760"/>
          <wp:effectExtent l="0" t="0" r="0" b="0"/>
          <wp:wrapNone/>
          <wp:docPr id="14097542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2011" w14:textId="77777777" w:rsidR="0034331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B069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18"/>
    <w:rsid w:val="00343318"/>
    <w:rsid w:val="0071649F"/>
    <w:rsid w:val="00874C58"/>
    <w:rsid w:val="00B8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DE384"/>
  <w15:docId w15:val="{2F8FAE1B-CA14-4572-820C-5940E918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Ggr4oaaYTJv9+w/6zfwyK/7ysA==">CgMxLjAyCWguMmV0OTJwMDIJaC4zMGowemxsOAByITE1SXdOTzgyTTZZX0pKQy1MYVVWaDA2UGJ0VjVfa0l6Tw==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2</cp:revision>
  <dcterms:created xsi:type="dcterms:W3CDTF">2026-02-10T15:48:00Z</dcterms:created>
  <dcterms:modified xsi:type="dcterms:W3CDTF">2026-03-17T10:50:00Z</dcterms:modified>
</cp:coreProperties>
</file>