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6FBAD" w14:textId="0F238F65" w:rsidR="00D754E8" w:rsidRPr="00C603A5" w:rsidRDefault="002A57EF" w:rsidP="00D754E8">
      <w:pPr>
        <w:spacing w:after="200" w:line="276" w:lineRule="auto"/>
        <w:jc w:val="center"/>
        <w:rPr>
          <w:b/>
          <w:sz w:val="26"/>
          <w:szCs w:val="26"/>
        </w:rPr>
      </w:pPr>
      <w:r w:rsidRPr="00C603A5">
        <w:rPr>
          <w:b/>
          <w:sz w:val="26"/>
          <w:szCs w:val="26"/>
        </w:rPr>
        <w:t xml:space="preserve">Projeto </w:t>
      </w:r>
      <w:r>
        <w:rPr>
          <w:b/>
          <w:sz w:val="26"/>
          <w:szCs w:val="26"/>
        </w:rPr>
        <w:t>d</w:t>
      </w:r>
      <w:r w:rsidRPr="00C603A5">
        <w:rPr>
          <w:b/>
          <w:sz w:val="26"/>
          <w:szCs w:val="26"/>
        </w:rPr>
        <w:t xml:space="preserve">e Decreto Legislativo </w:t>
      </w:r>
      <w:r w:rsidR="00DD322E" w:rsidRPr="00C603A5">
        <w:rPr>
          <w:b/>
          <w:sz w:val="26"/>
          <w:szCs w:val="26"/>
        </w:rPr>
        <w:t xml:space="preserve">Nº </w:t>
      </w:r>
      <w:r>
        <w:rPr>
          <w:b/>
          <w:sz w:val="26"/>
          <w:szCs w:val="26"/>
        </w:rPr>
        <w:t>19</w:t>
      </w:r>
      <w:r w:rsidR="00C31509" w:rsidRPr="00C603A5">
        <w:rPr>
          <w:b/>
          <w:sz w:val="26"/>
          <w:szCs w:val="26"/>
        </w:rPr>
        <w:t>/202</w:t>
      </w:r>
      <w:r>
        <w:rPr>
          <w:b/>
          <w:sz w:val="26"/>
          <w:szCs w:val="26"/>
        </w:rPr>
        <w:t>5</w:t>
      </w:r>
    </w:p>
    <w:p w14:paraId="367209C5" w14:textId="77777777" w:rsidR="00D754E8" w:rsidRDefault="00D754E8" w:rsidP="00D754E8">
      <w:pPr>
        <w:pStyle w:val="Recuodecorpodetexto"/>
        <w:spacing w:line="360" w:lineRule="exact"/>
        <w:ind w:left="3780" w:firstLine="18"/>
        <w:rPr>
          <w:rFonts w:ascii="Times New Roman" w:hAnsi="Times New Roman"/>
          <w:i/>
          <w:sz w:val="26"/>
          <w:szCs w:val="26"/>
        </w:rPr>
      </w:pPr>
    </w:p>
    <w:p w14:paraId="4FED8FF3" w14:textId="32CFDE03" w:rsidR="00D754E8" w:rsidRDefault="00D754E8" w:rsidP="00D754E8">
      <w:pPr>
        <w:pStyle w:val="Recuodecorpodetexto"/>
        <w:spacing w:line="360" w:lineRule="exact"/>
        <w:ind w:left="3780" w:firstLine="18"/>
        <w:rPr>
          <w:rFonts w:ascii="Times New Roman" w:hAnsi="Times New Roman"/>
          <w:i/>
          <w:sz w:val="26"/>
          <w:szCs w:val="26"/>
        </w:rPr>
      </w:pPr>
      <w:r>
        <w:rPr>
          <w:rFonts w:ascii="Times New Roman" w:hAnsi="Times New Roman"/>
          <w:i/>
          <w:sz w:val="26"/>
          <w:szCs w:val="26"/>
        </w:rPr>
        <w:t>“</w:t>
      </w:r>
      <w:r w:rsidR="002A57EF" w:rsidRPr="002A57EF">
        <w:rPr>
          <w:rFonts w:ascii="Times New Roman" w:hAnsi="Times New Roman"/>
          <w:i/>
          <w:sz w:val="26"/>
          <w:szCs w:val="26"/>
        </w:rPr>
        <w:t>Dispõe sobre as Contas da Prefeitura Municipal de Itapevi, relativas ao exercício financeiro de 2022, cuja responsabilidade recaiu sobre o Sr. Igor Soares Ebert.</w:t>
      </w:r>
      <w:r>
        <w:rPr>
          <w:rFonts w:ascii="Times New Roman" w:hAnsi="Times New Roman"/>
          <w:i/>
          <w:sz w:val="26"/>
          <w:szCs w:val="26"/>
        </w:rPr>
        <w:t>”</w:t>
      </w:r>
    </w:p>
    <w:p w14:paraId="67B83EC2" w14:textId="77777777" w:rsidR="00D754E8" w:rsidRDefault="00D754E8" w:rsidP="00D754E8">
      <w:pPr>
        <w:pStyle w:val="Recuodecorpodetexto"/>
        <w:spacing w:after="240" w:line="360" w:lineRule="exact"/>
        <w:ind w:left="3780" w:firstLine="18"/>
        <w:rPr>
          <w:rFonts w:ascii="Times New Roman" w:hAnsi="Times New Roman"/>
          <w:i/>
          <w:sz w:val="26"/>
          <w:szCs w:val="26"/>
        </w:rPr>
      </w:pPr>
    </w:p>
    <w:p w14:paraId="1BDCBEBA" w14:textId="77777777" w:rsidR="002A57EF" w:rsidRPr="002A57EF" w:rsidRDefault="002A57EF" w:rsidP="002A57EF">
      <w:pPr>
        <w:spacing w:after="240" w:line="360" w:lineRule="exact"/>
        <w:jc w:val="both"/>
        <w:rPr>
          <w:bCs/>
          <w:sz w:val="26"/>
          <w:szCs w:val="26"/>
        </w:rPr>
      </w:pPr>
      <w:r w:rsidRPr="002A57EF">
        <w:rPr>
          <w:b/>
          <w:sz w:val="26"/>
          <w:szCs w:val="26"/>
        </w:rPr>
        <w:t xml:space="preserve">CONSIDERANDO </w:t>
      </w:r>
      <w:r w:rsidRPr="002A57EF">
        <w:rPr>
          <w:bCs/>
          <w:sz w:val="26"/>
          <w:szCs w:val="26"/>
        </w:rPr>
        <w:t>que o Egrégio Tribunal de Contas do Estado de São Paulo, ao apreciar as Contas do Executivo Municipal relativas ao exercício financeiro de 2022, analisadas nos autos do Processo nº TC-009327.989.25-7 (ref. TC-004311.989.22-2), emitiu Parecer Prévio favorável à aprovação das contas, após provimento do Pedido de Reexame;</w:t>
      </w:r>
    </w:p>
    <w:p w14:paraId="7E8DAF99" w14:textId="77777777" w:rsidR="002A57EF" w:rsidRPr="002A57EF" w:rsidRDefault="002A57EF" w:rsidP="002A57EF">
      <w:pPr>
        <w:spacing w:after="240" w:line="360" w:lineRule="exact"/>
        <w:jc w:val="both"/>
        <w:rPr>
          <w:b/>
          <w:sz w:val="26"/>
          <w:szCs w:val="26"/>
        </w:rPr>
      </w:pPr>
      <w:r w:rsidRPr="002A57EF">
        <w:rPr>
          <w:b/>
          <w:sz w:val="26"/>
          <w:szCs w:val="26"/>
        </w:rPr>
        <w:t xml:space="preserve">CONSIDERANDO </w:t>
      </w:r>
      <w:r w:rsidRPr="002A57EF">
        <w:rPr>
          <w:bCs/>
          <w:sz w:val="26"/>
          <w:szCs w:val="26"/>
        </w:rPr>
        <w:t>que a Egrégia Câmara Municipal de Itapevi, nos termos da Lei Orgânica do Município e de seu Regimento Interno, é soberana para julgar as contas da Prefeitura Municipal, com o auxílio do Tribunal de Contas do Estado de São Paulo;</w:t>
      </w:r>
    </w:p>
    <w:p w14:paraId="235DB3E4" w14:textId="77777777" w:rsidR="002A57EF" w:rsidRPr="002A57EF" w:rsidRDefault="002A57EF" w:rsidP="002A57EF">
      <w:pPr>
        <w:spacing w:after="240" w:line="360" w:lineRule="exact"/>
        <w:jc w:val="both"/>
        <w:rPr>
          <w:bCs/>
          <w:sz w:val="26"/>
          <w:szCs w:val="26"/>
        </w:rPr>
      </w:pPr>
      <w:r w:rsidRPr="002A57EF">
        <w:rPr>
          <w:b/>
          <w:sz w:val="26"/>
          <w:szCs w:val="26"/>
        </w:rPr>
        <w:t xml:space="preserve">CONSIDERANDO </w:t>
      </w:r>
      <w:r w:rsidRPr="002A57EF">
        <w:rPr>
          <w:bCs/>
          <w:sz w:val="26"/>
          <w:szCs w:val="26"/>
        </w:rPr>
        <w:t>que as razões expendidas pela Corte de Contas mostraram-se razoáveis e suficientes para a aprovação das contas em exame;</w:t>
      </w:r>
    </w:p>
    <w:p w14:paraId="52BC2FFA" w14:textId="537750A5" w:rsidR="00D754E8" w:rsidRDefault="00D754E8" w:rsidP="002A57EF">
      <w:pPr>
        <w:spacing w:after="240" w:line="360" w:lineRule="exact"/>
        <w:jc w:val="both"/>
        <w:rPr>
          <w:b/>
          <w:sz w:val="26"/>
          <w:szCs w:val="26"/>
        </w:rPr>
      </w:pPr>
      <w:r>
        <w:rPr>
          <w:sz w:val="26"/>
          <w:szCs w:val="26"/>
        </w:rPr>
        <w:t xml:space="preserve">A </w:t>
      </w:r>
      <w:r w:rsidR="00C603A5" w:rsidRPr="00C603A5">
        <w:rPr>
          <w:b/>
          <w:sz w:val="26"/>
          <w:szCs w:val="26"/>
        </w:rPr>
        <w:t>CÂMARA MUNICIPAL DE ITAPEV</w:t>
      </w:r>
      <w:r w:rsidR="00C603A5">
        <w:rPr>
          <w:sz w:val="26"/>
          <w:szCs w:val="26"/>
        </w:rPr>
        <w:t>I</w:t>
      </w:r>
      <w:r>
        <w:rPr>
          <w:sz w:val="26"/>
          <w:szCs w:val="26"/>
        </w:rPr>
        <w:t xml:space="preserve">, no uso de suas atribuições que legais, </w:t>
      </w:r>
      <w:r>
        <w:rPr>
          <w:b/>
          <w:sz w:val="26"/>
          <w:szCs w:val="26"/>
        </w:rPr>
        <w:t>DECRETA:</w:t>
      </w:r>
    </w:p>
    <w:p w14:paraId="32EBD60E" w14:textId="4D7471BD" w:rsidR="002A57EF" w:rsidRPr="002A57EF" w:rsidRDefault="002A57EF" w:rsidP="002A57EF">
      <w:pPr>
        <w:spacing w:after="240" w:line="360" w:lineRule="exact"/>
        <w:jc w:val="both"/>
        <w:rPr>
          <w:sz w:val="26"/>
          <w:szCs w:val="26"/>
        </w:rPr>
      </w:pPr>
      <w:r w:rsidRPr="002A57EF">
        <w:rPr>
          <w:b/>
          <w:bCs/>
          <w:sz w:val="26"/>
          <w:szCs w:val="26"/>
        </w:rPr>
        <w:t>Art. 1º</w:t>
      </w:r>
      <w:r>
        <w:rPr>
          <w:sz w:val="26"/>
          <w:szCs w:val="26"/>
        </w:rPr>
        <w:t xml:space="preserve"> </w:t>
      </w:r>
      <w:r w:rsidRPr="002A57EF">
        <w:rPr>
          <w:sz w:val="26"/>
          <w:szCs w:val="26"/>
        </w:rPr>
        <w:t>Fica acolhido o Parecer Prévio do Egrégio Tribunal de Contas do Estado de São Paulo, favorável à aprovação das Contas da Prefeitura Municipal de Itapevi, relativas ao exercício financeiro de 2022, cuja responsabilidade recaiu sobre o Sr. Igor Soares Ebert, emitido nos autos do Processo nº TC-009327.989.25-7 (ref. TC-004311.989.22-2).</w:t>
      </w:r>
    </w:p>
    <w:p w14:paraId="41725C31" w14:textId="0E10ACFF" w:rsidR="002A57EF" w:rsidRPr="002A57EF" w:rsidRDefault="002A57EF" w:rsidP="002A57EF">
      <w:pPr>
        <w:spacing w:after="240" w:line="360" w:lineRule="exact"/>
        <w:jc w:val="both"/>
        <w:rPr>
          <w:sz w:val="26"/>
          <w:szCs w:val="26"/>
        </w:rPr>
      </w:pPr>
      <w:r w:rsidRPr="002A57EF">
        <w:rPr>
          <w:b/>
          <w:bCs/>
          <w:sz w:val="26"/>
          <w:szCs w:val="26"/>
        </w:rPr>
        <w:t>Art. 2º</w:t>
      </w:r>
      <w:r>
        <w:rPr>
          <w:sz w:val="26"/>
          <w:szCs w:val="26"/>
        </w:rPr>
        <w:t xml:space="preserve"> </w:t>
      </w:r>
      <w:r w:rsidRPr="002A57EF">
        <w:rPr>
          <w:sz w:val="26"/>
          <w:szCs w:val="26"/>
        </w:rPr>
        <w:t>Ficam aprovadas as Contas da Prefeitura Municipal de Itapevi referentes ao exercício financeiro de 2022.</w:t>
      </w:r>
    </w:p>
    <w:p w14:paraId="093F503B" w14:textId="0D033B12" w:rsidR="00D754E8" w:rsidRDefault="002A57EF" w:rsidP="002A57EF">
      <w:pPr>
        <w:spacing w:after="240" w:line="360" w:lineRule="exact"/>
        <w:jc w:val="both"/>
        <w:rPr>
          <w:sz w:val="26"/>
          <w:szCs w:val="26"/>
        </w:rPr>
      </w:pPr>
      <w:r w:rsidRPr="002A57EF">
        <w:rPr>
          <w:b/>
          <w:bCs/>
          <w:sz w:val="26"/>
          <w:szCs w:val="26"/>
        </w:rPr>
        <w:t>Art. 3º</w:t>
      </w:r>
      <w:r>
        <w:rPr>
          <w:sz w:val="26"/>
          <w:szCs w:val="26"/>
        </w:rPr>
        <w:t xml:space="preserve"> </w:t>
      </w:r>
      <w:r w:rsidRPr="002A57EF">
        <w:rPr>
          <w:sz w:val="26"/>
          <w:szCs w:val="26"/>
        </w:rPr>
        <w:t>Este Decreto Legislativo entra em vigor na data de sua publicação.</w:t>
      </w:r>
    </w:p>
    <w:p w14:paraId="59013F31" w14:textId="77777777" w:rsidR="002A57EF" w:rsidRDefault="002A57EF" w:rsidP="002A57EF">
      <w:pPr>
        <w:pStyle w:val="Recuodecorpodetexto2"/>
        <w:spacing w:after="240" w:line="360" w:lineRule="exact"/>
        <w:ind w:left="0"/>
        <w:jc w:val="both"/>
        <w:rPr>
          <w:sz w:val="26"/>
          <w:szCs w:val="26"/>
        </w:rPr>
      </w:pPr>
    </w:p>
    <w:p w14:paraId="5CF5AD7D" w14:textId="2043D28C" w:rsidR="00D754E8" w:rsidRDefault="00D754E8" w:rsidP="002A57EF">
      <w:pPr>
        <w:pStyle w:val="Recuodecorpodetexto2"/>
        <w:spacing w:after="240" w:line="360" w:lineRule="exact"/>
        <w:ind w:left="0" w:firstLine="708"/>
        <w:jc w:val="both"/>
        <w:rPr>
          <w:sz w:val="26"/>
          <w:szCs w:val="26"/>
        </w:rPr>
      </w:pPr>
      <w:r>
        <w:rPr>
          <w:sz w:val="26"/>
          <w:szCs w:val="26"/>
        </w:rPr>
        <w:t xml:space="preserve">Sala das Sessões Bemvindo Moreira Nery, </w:t>
      </w:r>
      <w:r w:rsidR="002A57EF">
        <w:rPr>
          <w:sz w:val="26"/>
          <w:szCs w:val="26"/>
        </w:rPr>
        <w:t>24</w:t>
      </w:r>
      <w:r>
        <w:rPr>
          <w:sz w:val="26"/>
          <w:szCs w:val="26"/>
        </w:rPr>
        <w:t xml:space="preserve"> de </w:t>
      </w:r>
      <w:r w:rsidR="002A57EF">
        <w:rPr>
          <w:sz w:val="26"/>
          <w:szCs w:val="26"/>
        </w:rPr>
        <w:t>fevereiro</w:t>
      </w:r>
      <w:r w:rsidR="00757132">
        <w:rPr>
          <w:sz w:val="26"/>
          <w:szCs w:val="26"/>
        </w:rPr>
        <w:t xml:space="preserve"> de 202</w:t>
      </w:r>
      <w:r w:rsidR="002A57EF">
        <w:rPr>
          <w:sz w:val="26"/>
          <w:szCs w:val="26"/>
        </w:rPr>
        <w:t>6</w:t>
      </w:r>
      <w:r w:rsidR="00757132">
        <w:rPr>
          <w:sz w:val="26"/>
          <w:szCs w:val="26"/>
        </w:rPr>
        <w:t>.</w:t>
      </w:r>
    </w:p>
    <w:p w14:paraId="1B16C7B4" w14:textId="310B0BF1" w:rsidR="00D754E8" w:rsidRDefault="00D754E8" w:rsidP="00D754E8">
      <w:pPr>
        <w:jc w:val="center"/>
        <w:rPr>
          <w:sz w:val="26"/>
          <w:szCs w:val="26"/>
        </w:rPr>
      </w:pPr>
    </w:p>
    <w:p w14:paraId="003C6DD0" w14:textId="77777777" w:rsidR="00D20975" w:rsidRDefault="00D20975" w:rsidP="00D754E8">
      <w:pPr>
        <w:jc w:val="center"/>
        <w:rPr>
          <w:sz w:val="26"/>
          <w:szCs w:val="26"/>
        </w:rPr>
      </w:pPr>
    </w:p>
    <w:p w14:paraId="6B9C296E" w14:textId="77777777" w:rsidR="00D754E8" w:rsidRDefault="00D754E8" w:rsidP="00D754E8">
      <w:pPr>
        <w:jc w:val="center"/>
        <w:rPr>
          <w:sz w:val="26"/>
          <w:szCs w:val="26"/>
        </w:rPr>
      </w:pPr>
    </w:p>
    <w:p w14:paraId="60EE4B82" w14:textId="5CF350BF" w:rsidR="00D754E8" w:rsidRDefault="002A57EF" w:rsidP="00D754E8">
      <w:pPr>
        <w:jc w:val="center"/>
        <w:rPr>
          <w:b/>
          <w:sz w:val="26"/>
          <w:szCs w:val="26"/>
        </w:rPr>
      </w:pPr>
      <w:r>
        <w:rPr>
          <w:b/>
          <w:sz w:val="26"/>
          <w:szCs w:val="26"/>
        </w:rPr>
        <w:t>YACER ISSA KOURANI</w:t>
      </w:r>
    </w:p>
    <w:p w14:paraId="30D39F75" w14:textId="77777777" w:rsidR="00D754E8" w:rsidRDefault="00D754E8" w:rsidP="00D754E8">
      <w:pPr>
        <w:jc w:val="center"/>
        <w:rPr>
          <w:sz w:val="26"/>
          <w:szCs w:val="26"/>
        </w:rPr>
      </w:pPr>
      <w:r>
        <w:rPr>
          <w:sz w:val="26"/>
          <w:szCs w:val="26"/>
        </w:rPr>
        <w:t>Presidente da Comissão de Finanças e Orçamento</w:t>
      </w:r>
    </w:p>
    <w:p w14:paraId="41990E31" w14:textId="0FD5FCE9" w:rsidR="00D754E8" w:rsidRDefault="00D754E8" w:rsidP="00D754E8">
      <w:pPr>
        <w:jc w:val="center"/>
        <w:rPr>
          <w:sz w:val="26"/>
          <w:szCs w:val="26"/>
        </w:rPr>
      </w:pPr>
    </w:p>
    <w:p w14:paraId="2FC2E7AA" w14:textId="77777777" w:rsidR="00D754E8" w:rsidRDefault="00D754E8" w:rsidP="00D754E8">
      <w:pPr>
        <w:jc w:val="center"/>
        <w:rPr>
          <w:b/>
          <w:sz w:val="26"/>
          <w:szCs w:val="26"/>
        </w:rPr>
      </w:pPr>
    </w:p>
    <w:tbl>
      <w:tblPr>
        <w:tblStyle w:val="Tabelacomgrade"/>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103"/>
      </w:tblGrid>
      <w:tr w:rsidR="00D754E8" w14:paraId="39192A3D" w14:textId="77777777" w:rsidTr="00C603A5">
        <w:trPr>
          <w:trHeight w:val="722"/>
          <w:jc w:val="center"/>
        </w:trPr>
        <w:tc>
          <w:tcPr>
            <w:tcW w:w="5246" w:type="dxa"/>
          </w:tcPr>
          <w:p w14:paraId="633E3E85" w14:textId="556AE7CD" w:rsidR="00D754E8" w:rsidRDefault="002A57EF" w:rsidP="00F0156A">
            <w:pPr>
              <w:jc w:val="center"/>
              <w:rPr>
                <w:b/>
              </w:rPr>
            </w:pPr>
            <w:r>
              <w:rPr>
                <w:b/>
              </w:rPr>
              <w:t>IVONILDO ANDRADE DA HORA</w:t>
            </w:r>
          </w:p>
          <w:p w14:paraId="36263A54" w14:textId="5095C9C8" w:rsidR="00C603A5" w:rsidRPr="00C603A5" w:rsidRDefault="002A57EF" w:rsidP="00F0156A">
            <w:pPr>
              <w:jc w:val="center"/>
              <w:rPr>
                <w:sz w:val="26"/>
                <w:szCs w:val="26"/>
              </w:rPr>
            </w:pPr>
            <w:r>
              <w:t>Vice-Presidente</w:t>
            </w:r>
          </w:p>
          <w:p w14:paraId="65F16562" w14:textId="7D188F9D" w:rsidR="00D754E8" w:rsidRPr="008F647B" w:rsidRDefault="00D754E8" w:rsidP="00F0156A">
            <w:pPr>
              <w:rPr>
                <w:b/>
              </w:rPr>
            </w:pPr>
          </w:p>
        </w:tc>
        <w:tc>
          <w:tcPr>
            <w:tcW w:w="5103" w:type="dxa"/>
          </w:tcPr>
          <w:p w14:paraId="22542151" w14:textId="713EE359" w:rsidR="00D754E8" w:rsidRPr="00C603A5" w:rsidRDefault="002A57EF" w:rsidP="00C603A5">
            <w:pPr>
              <w:tabs>
                <w:tab w:val="left" w:pos="1860"/>
              </w:tabs>
              <w:jc w:val="center"/>
              <w:rPr>
                <w:sz w:val="26"/>
                <w:szCs w:val="26"/>
              </w:rPr>
            </w:pPr>
            <w:r w:rsidRPr="002A57EF">
              <w:rPr>
                <w:b/>
                <w:sz w:val="26"/>
                <w:szCs w:val="26"/>
              </w:rPr>
              <w:t>AKDENIS MOHAMAD KOURANI </w:t>
            </w:r>
            <w:r w:rsidR="00C603A5">
              <w:rPr>
                <w:sz w:val="26"/>
                <w:szCs w:val="26"/>
              </w:rPr>
              <w:t>Membro</w:t>
            </w:r>
          </w:p>
          <w:p w14:paraId="5EDBC20A" w14:textId="77777777" w:rsidR="00D754E8" w:rsidRDefault="00D754E8" w:rsidP="00D20975">
            <w:pPr>
              <w:tabs>
                <w:tab w:val="left" w:pos="1770"/>
              </w:tabs>
              <w:jc w:val="center"/>
              <w:rPr>
                <w:b/>
                <w:sz w:val="26"/>
                <w:szCs w:val="26"/>
              </w:rPr>
            </w:pPr>
          </w:p>
          <w:p w14:paraId="54721EEC" w14:textId="6B6A0F59" w:rsidR="00D20975" w:rsidRDefault="00D20975" w:rsidP="00D20975">
            <w:pPr>
              <w:tabs>
                <w:tab w:val="left" w:pos="1770"/>
              </w:tabs>
              <w:jc w:val="center"/>
              <w:rPr>
                <w:b/>
                <w:sz w:val="26"/>
                <w:szCs w:val="26"/>
              </w:rPr>
            </w:pPr>
          </w:p>
        </w:tc>
      </w:tr>
      <w:tr w:rsidR="00D754E8" w14:paraId="2E456FAC" w14:textId="77777777" w:rsidTr="00C603A5">
        <w:trPr>
          <w:jc w:val="center"/>
        </w:trPr>
        <w:tc>
          <w:tcPr>
            <w:tcW w:w="5246" w:type="dxa"/>
          </w:tcPr>
          <w:p w14:paraId="7D2BAC8A" w14:textId="77777777" w:rsidR="002A57EF" w:rsidRDefault="002A57EF" w:rsidP="00F0156A">
            <w:pPr>
              <w:jc w:val="center"/>
              <w:rPr>
                <w:b/>
                <w:sz w:val="26"/>
                <w:szCs w:val="26"/>
              </w:rPr>
            </w:pPr>
            <w:r w:rsidRPr="002A57EF">
              <w:rPr>
                <w:b/>
                <w:sz w:val="26"/>
                <w:szCs w:val="26"/>
              </w:rPr>
              <w:t>PEDRO AUGUSTO FIGUEIRO DE OLIVEIRA</w:t>
            </w:r>
          </w:p>
          <w:p w14:paraId="1A33025D" w14:textId="23368226" w:rsidR="00C603A5" w:rsidRPr="00C603A5" w:rsidRDefault="00C603A5" w:rsidP="00F0156A">
            <w:pPr>
              <w:jc w:val="center"/>
              <w:rPr>
                <w:sz w:val="26"/>
                <w:szCs w:val="26"/>
              </w:rPr>
            </w:pPr>
            <w:r>
              <w:rPr>
                <w:sz w:val="26"/>
                <w:szCs w:val="26"/>
              </w:rPr>
              <w:t>Membro</w:t>
            </w:r>
          </w:p>
          <w:p w14:paraId="044F99BE" w14:textId="77777777" w:rsidR="00D754E8" w:rsidRDefault="00D754E8" w:rsidP="005B2EEA">
            <w:pPr>
              <w:jc w:val="center"/>
              <w:rPr>
                <w:b/>
                <w:sz w:val="26"/>
                <w:szCs w:val="26"/>
              </w:rPr>
            </w:pPr>
          </w:p>
        </w:tc>
        <w:tc>
          <w:tcPr>
            <w:tcW w:w="5103" w:type="dxa"/>
          </w:tcPr>
          <w:p w14:paraId="60A06A66" w14:textId="77777777" w:rsidR="002A57EF" w:rsidRDefault="002A57EF" w:rsidP="00F0156A">
            <w:pPr>
              <w:jc w:val="center"/>
              <w:rPr>
                <w:b/>
                <w:sz w:val="26"/>
                <w:szCs w:val="26"/>
              </w:rPr>
            </w:pPr>
            <w:r w:rsidRPr="002A57EF">
              <w:rPr>
                <w:b/>
                <w:sz w:val="26"/>
                <w:szCs w:val="26"/>
              </w:rPr>
              <w:t>THIAGO HENRIQUE CAMPAGNARO MOITINHO</w:t>
            </w:r>
          </w:p>
          <w:p w14:paraId="324D7AFC" w14:textId="7C4AE782" w:rsidR="00C603A5" w:rsidRPr="00C603A5" w:rsidRDefault="00C603A5" w:rsidP="00F0156A">
            <w:pPr>
              <w:jc w:val="center"/>
              <w:rPr>
                <w:sz w:val="26"/>
                <w:szCs w:val="26"/>
              </w:rPr>
            </w:pPr>
            <w:r>
              <w:rPr>
                <w:sz w:val="26"/>
                <w:szCs w:val="26"/>
              </w:rPr>
              <w:t>Membro</w:t>
            </w:r>
          </w:p>
          <w:p w14:paraId="57A69F98" w14:textId="77777777" w:rsidR="00D754E8" w:rsidRDefault="00D754E8" w:rsidP="005B2EEA">
            <w:pPr>
              <w:jc w:val="center"/>
              <w:rPr>
                <w:b/>
                <w:sz w:val="26"/>
                <w:szCs w:val="26"/>
              </w:rPr>
            </w:pPr>
          </w:p>
        </w:tc>
      </w:tr>
    </w:tbl>
    <w:p w14:paraId="22D32659" w14:textId="20BBE7F8" w:rsidR="00270845" w:rsidRDefault="00270845" w:rsidP="00D754E8">
      <w:pPr>
        <w:jc w:val="center"/>
        <w:rPr>
          <w:sz w:val="26"/>
          <w:szCs w:val="26"/>
        </w:rPr>
      </w:pPr>
    </w:p>
    <w:p w14:paraId="060A1B73" w14:textId="77777777" w:rsidR="002A57EF" w:rsidRDefault="002A57EF">
      <w:pPr>
        <w:spacing w:after="160" w:line="259" w:lineRule="auto"/>
        <w:rPr>
          <w:b/>
          <w:sz w:val="26"/>
          <w:szCs w:val="26"/>
        </w:rPr>
      </w:pPr>
      <w:r>
        <w:rPr>
          <w:b/>
          <w:sz w:val="26"/>
          <w:szCs w:val="26"/>
        </w:rPr>
        <w:br w:type="page"/>
      </w:r>
    </w:p>
    <w:p w14:paraId="528F3F29" w14:textId="051EB4C8" w:rsidR="00D754E8" w:rsidRDefault="00D754E8" w:rsidP="00D754E8">
      <w:pPr>
        <w:jc w:val="center"/>
        <w:rPr>
          <w:b/>
          <w:sz w:val="26"/>
          <w:szCs w:val="26"/>
        </w:rPr>
      </w:pPr>
      <w:r>
        <w:rPr>
          <w:b/>
          <w:sz w:val="26"/>
          <w:szCs w:val="26"/>
        </w:rPr>
        <w:lastRenderedPageBreak/>
        <w:t>JUSTIFICATIVA</w:t>
      </w:r>
    </w:p>
    <w:p w14:paraId="56CD45D5" w14:textId="77777777" w:rsidR="00D754E8" w:rsidRDefault="00D754E8" w:rsidP="00D754E8">
      <w:pPr>
        <w:rPr>
          <w:sz w:val="26"/>
          <w:szCs w:val="26"/>
        </w:rPr>
      </w:pPr>
    </w:p>
    <w:p w14:paraId="1BFCD6AC" w14:textId="77777777" w:rsidR="00D754E8" w:rsidRDefault="00D754E8" w:rsidP="00D754E8">
      <w:pPr>
        <w:spacing w:line="360" w:lineRule="auto"/>
        <w:jc w:val="both"/>
        <w:rPr>
          <w:sz w:val="26"/>
          <w:szCs w:val="26"/>
        </w:rPr>
      </w:pPr>
      <w:r>
        <w:rPr>
          <w:sz w:val="26"/>
          <w:szCs w:val="26"/>
        </w:rPr>
        <w:t>Senhor Presidente,</w:t>
      </w:r>
    </w:p>
    <w:p w14:paraId="4DC4333D" w14:textId="408AC70F" w:rsidR="00D754E8" w:rsidRDefault="00D754E8" w:rsidP="00D754E8">
      <w:pPr>
        <w:spacing w:line="360" w:lineRule="auto"/>
        <w:jc w:val="both"/>
        <w:rPr>
          <w:sz w:val="26"/>
          <w:szCs w:val="26"/>
        </w:rPr>
      </w:pPr>
      <w:r>
        <w:rPr>
          <w:sz w:val="26"/>
          <w:szCs w:val="26"/>
        </w:rPr>
        <w:t>Senhoras Vereadores,</w:t>
      </w:r>
    </w:p>
    <w:p w14:paraId="0712B4E6" w14:textId="1216E3FE" w:rsidR="002A57EF" w:rsidRDefault="002A57EF" w:rsidP="00D754E8">
      <w:pPr>
        <w:spacing w:line="360" w:lineRule="auto"/>
        <w:jc w:val="both"/>
        <w:rPr>
          <w:sz w:val="26"/>
          <w:szCs w:val="26"/>
        </w:rPr>
      </w:pPr>
      <w:r w:rsidRPr="002A57EF">
        <w:rPr>
          <w:sz w:val="26"/>
          <w:szCs w:val="26"/>
        </w:rPr>
        <w:t xml:space="preserve">Senhores </w:t>
      </w:r>
      <w:r>
        <w:rPr>
          <w:sz w:val="26"/>
          <w:szCs w:val="26"/>
        </w:rPr>
        <w:t>Vereadores,</w:t>
      </w:r>
    </w:p>
    <w:p w14:paraId="098EEC53" w14:textId="7E802EC0" w:rsidR="00505445" w:rsidRDefault="00505445" w:rsidP="00624A41">
      <w:pPr>
        <w:jc w:val="both"/>
      </w:pPr>
    </w:p>
    <w:p w14:paraId="284450F6" w14:textId="77777777" w:rsidR="002A57EF" w:rsidRDefault="002A57EF" w:rsidP="002A57EF">
      <w:pPr>
        <w:spacing w:after="160" w:line="360" w:lineRule="auto"/>
        <w:ind w:firstLine="709"/>
        <w:jc w:val="both"/>
      </w:pPr>
      <w:r>
        <w:t>Trata-se de Projeto de Decreto Legislativo, cuja iniciativa compete à Comissão de Finanças e Orçamento, nos termos do art. 274, § 2º, do Regimento Interno da Câmara Municipal de Itapevi.</w:t>
      </w:r>
    </w:p>
    <w:p w14:paraId="191DF825" w14:textId="77777777" w:rsidR="002A57EF" w:rsidRDefault="002A57EF" w:rsidP="002A57EF">
      <w:pPr>
        <w:spacing w:after="160" w:line="360" w:lineRule="auto"/>
        <w:ind w:firstLine="709"/>
        <w:jc w:val="both"/>
      </w:pPr>
      <w:r>
        <w:t>As Contas da Prefeitura Municipal de Itapevi relativas ao exercício financeiro de 2022 foram apreciadas pelo Egrégio Tribunal de Contas do Estado de São Paulo, que, após análise em sede de Pedido de Reexame, manifestou-se favoravelmente à sua aprovação.</w:t>
      </w:r>
    </w:p>
    <w:p w14:paraId="095EC79F" w14:textId="77777777" w:rsidR="002A57EF" w:rsidRDefault="002A57EF" w:rsidP="002A57EF">
      <w:pPr>
        <w:spacing w:after="160" w:line="360" w:lineRule="auto"/>
        <w:ind w:firstLine="709"/>
        <w:jc w:val="both"/>
      </w:pPr>
      <w:r>
        <w:t>Examinadas as razões e fundamentos constantes do Parecer Prévio emitido pela Corte de Contas, esta Comissão entende que os apontamentos foram devidamente esclarecidos, não subsistindo óbices à aprovação das contas em exame.</w:t>
      </w:r>
    </w:p>
    <w:p w14:paraId="168E7D87" w14:textId="3010A777" w:rsidR="00C603A5" w:rsidRDefault="002A57EF" w:rsidP="002A57EF">
      <w:pPr>
        <w:spacing w:after="160" w:line="360" w:lineRule="auto"/>
        <w:ind w:firstLine="709"/>
        <w:jc w:val="both"/>
      </w:pPr>
      <w:r>
        <w:t>Dessa forma, a Comissão de Finanças e Orçamento manifesta-se favoravelmente ao presente Projeto de Decreto Legislativo, pugnando pelo voto favorável dos nobres pares.</w:t>
      </w:r>
    </w:p>
    <w:p w14:paraId="2EE1B1F5" w14:textId="77777777" w:rsidR="002A57EF" w:rsidRDefault="002A57EF" w:rsidP="002A57EF">
      <w:pPr>
        <w:spacing w:after="160" w:line="360" w:lineRule="auto"/>
        <w:jc w:val="both"/>
      </w:pPr>
    </w:p>
    <w:p w14:paraId="7D9EAC85" w14:textId="77777777" w:rsidR="002A57EF" w:rsidRDefault="002A57EF" w:rsidP="002A57EF">
      <w:pPr>
        <w:pStyle w:val="Recuodecorpodetexto2"/>
        <w:spacing w:after="240" w:line="360" w:lineRule="exact"/>
        <w:ind w:left="0" w:firstLine="708"/>
        <w:jc w:val="both"/>
        <w:rPr>
          <w:sz w:val="26"/>
          <w:szCs w:val="26"/>
        </w:rPr>
      </w:pPr>
      <w:r>
        <w:rPr>
          <w:sz w:val="26"/>
          <w:szCs w:val="26"/>
        </w:rPr>
        <w:t>Sala das Sessões Bemvindo Moreira Nery, 24 de fevereiro de 2026.</w:t>
      </w:r>
    </w:p>
    <w:p w14:paraId="4B4D7130" w14:textId="77777777" w:rsidR="002A57EF" w:rsidRDefault="002A57EF" w:rsidP="002A57EF">
      <w:pPr>
        <w:jc w:val="center"/>
        <w:rPr>
          <w:sz w:val="26"/>
          <w:szCs w:val="26"/>
        </w:rPr>
      </w:pPr>
    </w:p>
    <w:p w14:paraId="74FC167A" w14:textId="77777777" w:rsidR="002A57EF" w:rsidRDefault="002A57EF" w:rsidP="002A57EF">
      <w:pPr>
        <w:jc w:val="center"/>
        <w:rPr>
          <w:sz w:val="26"/>
          <w:szCs w:val="26"/>
        </w:rPr>
      </w:pPr>
    </w:p>
    <w:p w14:paraId="05F73093" w14:textId="77777777" w:rsidR="002A57EF" w:rsidRDefault="002A57EF" w:rsidP="002A57EF">
      <w:pPr>
        <w:jc w:val="center"/>
        <w:rPr>
          <w:sz w:val="26"/>
          <w:szCs w:val="26"/>
        </w:rPr>
      </w:pPr>
    </w:p>
    <w:p w14:paraId="770F1A64" w14:textId="77777777" w:rsidR="002A57EF" w:rsidRDefault="002A57EF" w:rsidP="002A57EF">
      <w:pPr>
        <w:jc w:val="center"/>
        <w:rPr>
          <w:b/>
          <w:sz w:val="26"/>
          <w:szCs w:val="26"/>
        </w:rPr>
      </w:pPr>
      <w:r>
        <w:rPr>
          <w:b/>
          <w:sz w:val="26"/>
          <w:szCs w:val="26"/>
        </w:rPr>
        <w:t>YACER ISSA KOURANI</w:t>
      </w:r>
    </w:p>
    <w:p w14:paraId="197467DD" w14:textId="77777777" w:rsidR="002A57EF" w:rsidRDefault="002A57EF" w:rsidP="002A57EF">
      <w:pPr>
        <w:jc w:val="center"/>
        <w:rPr>
          <w:sz w:val="26"/>
          <w:szCs w:val="26"/>
        </w:rPr>
      </w:pPr>
      <w:r>
        <w:rPr>
          <w:sz w:val="26"/>
          <w:szCs w:val="26"/>
        </w:rPr>
        <w:t>Presidente da Comissão de Finanças e Orçamento</w:t>
      </w:r>
    </w:p>
    <w:p w14:paraId="21C154BD" w14:textId="77777777" w:rsidR="002A57EF" w:rsidRDefault="002A57EF" w:rsidP="002A57EF">
      <w:pPr>
        <w:jc w:val="center"/>
        <w:rPr>
          <w:sz w:val="26"/>
          <w:szCs w:val="26"/>
        </w:rPr>
      </w:pPr>
    </w:p>
    <w:p w14:paraId="10DCAD21" w14:textId="77777777" w:rsidR="002A57EF" w:rsidRDefault="002A57EF" w:rsidP="002A57EF">
      <w:pPr>
        <w:jc w:val="center"/>
        <w:rPr>
          <w:b/>
          <w:sz w:val="26"/>
          <w:szCs w:val="26"/>
        </w:rPr>
      </w:pPr>
    </w:p>
    <w:tbl>
      <w:tblPr>
        <w:tblStyle w:val="Tabelacomgrade"/>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103"/>
      </w:tblGrid>
      <w:tr w:rsidR="002A57EF" w14:paraId="414D9626" w14:textId="77777777" w:rsidTr="00BB268C">
        <w:trPr>
          <w:trHeight w:val="722"/>
          <w:jc w:val="center"/>
        </w:trPr>
        <w:tc>
          <w:tcPr>
            <w:tcW w:w="5246" w:type="dxa"/>
          </w:tcPr>
          <w:p w14:paraId="7CEA95FD" w14:textId="77777777" w:rsidR="002A57EF" w:rsidRDefault="002A57EF" w:rsidP="00BB268C">
            <w:pPr>
              <w:jc w:val="center"/>
              <w:rPr>
                <w:b/>
              </w:rPr>
            </w:pPr>
            <w:r>
              <w:rPr>
                <w:b/>
              </w:rPr>
              <w:t>IVONILDO ANDRADE DA HORA</w:t>
            </w:r>
          </w:p>
          <w:p w14:paraId="4E89044B" w14:textId="77777777" w:rsidR="002A57EF" w:rsidRPr="00C603A5" w:rsidRDefault="002A57EF" w:rsidP="00BB268C">
            <w:pPr>
              <w:jc w:val="center"/>
              <w:rPr>
                <w:sz w:val="26"/>
                <w:szCs w:val="26"/>
              </w:rPr>
            </w:pPr>
            <w:r>
              <w:t>Vice-Presidente</w:t>
            </w:r>
          </w:p>
          <w:p w14:paraId="797694F9" w14:textId="77777777" w:rsidR="002A57EF" w:rsidRPr="008F647B" w:rsidRDefault="002A57EF" w:rsidP="00BB268C">
            <w:pPr>
              <w:rPr>
                <w:b/>
              </w:rPr>
            </w:pPr>
          </w:p>
        </w:tc>
        <w:tc>
          <w:tcPr>
            <w:tcW w:w="5103" w:type="dxa"/>
          </w:tcPr>
          <w:p w14:paraId="553E0B98" w14:textId="77777777" w:rsidR="002A57EF" w:rsidRPr="00C603A5" w:rsidRDefault="002A57EF" w:rsidP="00BB268C">
            <w:pPr>
              <w:tabs>
                <w:tab w:val="left" w:pos="1860"/>
              </w:tabs>
              <w:jc w:val="center"/>
              <w:rPr>
                <w:sz w:val="26"/>
                <w:szCs w:val="26"/>
              </w:rPr>
            </w:pPr>
            <w:r w:rsidRPr="002A57EF">
              <w:rPr>
                <w:b/>
                <w:sz w:val="26"/>
                <w:szCs w:val="26"/>
              </w:rPr>
              <w:lastRenderedPageBreak/>
              <w:t>AKDENIS MOHAMAD KOURANI </w:t>
            </w:r>
            <w:r>
              <w:rPr>
                <w:sz w:val="26"/>
                <w:szCs w:val="26"/>
              </w:rPr>
              <w:t>Membro</w:t>
            </w:r>
          </w:p>
          <w:p w14:paraId="484F98DD" w14:textId="77777777" w:rsidR="002A57EF" w:rsidRDefault="002A57EF" w:rsidP="00BB268C">
            <w:pPr>
              <w:tabs>
                <w:tab w:val="left" w:pos="1770"/>
              </w:tabs>
              <w:jc w:val="center"/>
              <w:rPr>
                <w:b/>
                <w:sz w:val="26"/>
                <w:szCs w:val="26"/>
              </w:rPr>
            </w:pPr>
          </w:p>
          <w:p w14:paraId="30A83D8A" w14:textId="77777777" w:rsidR="002A57EF" w:rsidRDefault="002A57EF" w:rsidP="00BB268C">
            <w:pPr>
              <w:tabs>
                <w:tab w:val="left" w:pos="1770"/>
              </w:tabs>
              <w:jc w:val="center"/>
              <w:rPr>
                <w:b/>
                <w:sz w:val="26"/>
                <w:szCs w:val="26"/>
              </w:rPr>
            </w:pPr>
          </w:p>
        </w:tc>
      </w:tr>
      <w:tr w:rsidR="002A57EF" w14:paraId="1480B65D" w14:textId="77777777" w:rsidTr="00BB268C">
        <w:trPr>
          <w:jc w:val="center"/>
        </w:trPr>
        <w:tc>
          <w:tcPr>
            <w:tcW w:w="5246" w:type="dxa"/>
          </w:tcPr>
          <w:p w14:paraId="5886006D" w14:textId="77777777" w:rsidR="002A57EF" w:rsidRDefault="002A57EF" w:rsidP="00BB268C">
            <w:pPr>
              <w:jc w:val="center"/>
              <w:rPr>
                <w:b/>
                <w:sz w:val="26"/>
                <w:szCs w:val="26"/>
              </w:rPr>
            </w:pPr>
            <w:r w:rsidRPr="002A57EF">
              <w:rPr>
                <w:b/>
                <w:sz w:val="26"/>
                <w:szCs w:val="26"/>
              </w:rPr>
              <w:lastRenderedPageBreak/>
              <w:t>PEDRO AUGUSTO FIGUEIRO DE OLIVEIRA</w:t>
            </w:r>
          </w:p>
          <w:p w14:paraId="27CB4086" w14:textId="77777777" w:rsidR="002A57EF" w:rsidRPr="00C603A5" w:rsidRDefault="002A57EF" w:rsidP="00BB268C">
            <w:pPr>
              <w:jc w:val="center"/>
              <w:rPr>
                <w:sz w:val="26"/>
                <w:szCs w:val="26"/>
              </w:rPr>
            </w:pPr>
            <w:r>
              <w:rPr>
                <w:sz w:val="26"/>
                <w:szCs w:val="26"/>
              </w:rPr>
              <w:t>Membro</w:t>
            </w:r>
          </w:p>
          <w:p w14:paraId="3B770FE0" w14:textId="77777777" w:rsidR="002A57EF" w:rsidRDefault="002A57EF" w:rsidP="00BB268C">
            <w:pPr>
              <w:jc w:val="center"/>
              <w:rPr>
                <w:b/>
                <w:sz w:val="26"/>
                <w:szCs w:val="26"/>
              </w:rPr>
            </w:pPr>
          </w:p>
        </w:tc>
        <w:tc>
          <w:tcPr>
            <w:tcW w:w="5103" w:type="dxa"/>
          </w:tcPr>
          <w:p w14:paraId="61A8CAE1" w14:textId="77777777" w:rsidR="002A57EF" w:rsidRDefault="002A57EF" w:rsidP="00BB268C">
            <w:pPr>
              <w:jc w:val="center"/>
              <w:rPr>
                <w:b/>
                <w:sz w:val="26"/>
                <w:szCs w:val="26"/>
              </w:rPr>
            </w:pPr>
            <w:r w:rsidRPr="002A57EF">
              <w:rPr>
                <w:b/>
                <w:sz w:val="26"/>
                <w:szCs w:val="26"/>
              </w:rPr>
              <w:t>THIAGO HENRIQUE CAMPAGNARO MOITINHO</w:t>
            </w:r>
          </w:p>
          <w:p w14:paraId="237C1705" w14:textId="77777777" w:rsidR="002A57EF" w:rsidRPr="00C603A5" w:rsidRDefault="002A57EF" w:rsidP="00BB268C">
            <w:pPr>
              <w:jc w:val="center"/>
              <w:rPr>
                <w:sz w:val="26"/>
                <w:szCs w:val="26"/>
              </w:rPr>
            </w:pPr>
            <w:r>
              <w:rPr>
                <w:sz w:val="26"/>
                <w:szCs w:val="26"/>
              </w:rPr>
              <w:t>Membro</w:t>
            </w:r>
          </w:p>
          <w:p w14:paraId="6A8BE944" w14:textId="77777777" w:rsidR="002A57EF" w:rsidRDefault="002A57EF" w:rsidP="00BB268C">
            <w:pPr>
              <w:jc w:val="center"/>
              <w:rPr>
                <w:b/>
                <w:sz w:val="26"/>
                <w:szCs w:val="26"/>
              </w:rPr>
            </w:pPr>
          </w:p>
        </w:tc>
      </w:tr>
    </w:tbl>
    <w:p w14:paraId="53AF0D51" w14:textId="77777777" w:rsidR="002A57EF" w:rsidRDefault="002A57EF" w:rsidP="002A57EF">
      <w:pPr>
        <w:spacing w:after="160" w:line="360" w:lineRule="auto"/>
        <w:jc w:val="both"/>
      </w:pPr>
    </w:p>
    <w:sectPr w:rsidR="002A57EF" w:rsidSect="00275848">
      <w:headerReference w:type="even" r:id="rId8"/>
      <w:headerReference w:type="default" r:id="rId9"/>
      <w:headerReference w:type="first" r:id="rId10"/>
      <w:pgSz w:w="11906" w:h="16838" w:code="9"/>
      <w:pgMar w:top="2778" w:right="1701" w:bottom="1758" w:left="1701" w:header="2552"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B127" w14:textId="77777777" w:rsidR="005E007E" w:rsidRDefault="005E007E" w:rsidP="004B11B6">
      <w:r>
        <w:separator/>
      </w:r>
    </w:p>
  </w:endnote>
  <w:endnote w:type="continuationSeparator" w:id="0">
    <w:p w14:paraId="22C559B7" w14:textId="77777777" w:rsidR="005E007E" w:rsidRDefault="005E007E" w:rsidP="004B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BBBE" w14:textId="77777777" w:rsidR="005E007E" w:rsidRDefault="005E007E" w:rsidP="004B11B6">
      <w:r>
        <w:separator/>
      </w:r>
    </w:p>
  </w:footnote>
  <w:footnote w:type="continuationSeparator" w:id="0">
    <w:p w14:paraId="20355D52" w14:textId="77777777" w:rsidR="005E007E" w:rsidRDefault="005E007E" w:rsidP="004B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7B5B" w14:textId="77777777" w:rsidR="004B11B6" w:rsidRDefault="00000000">
    <w:pPr>
      <w:pStyle w:val="Cabealho"/>
    </w:pPr>
    <w:r>
      <w:rPr>
        <w:noProof/>
      </w:rPr>
      <w:pict w14:anchorId="22B22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1030"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4362" w14:textId="77777777" w:rsidR="004B11B6" w:rsidRDefault="00000000">
    <w:pPr>
      <w:pStyle w:val="Cabealho"/>
    </w:pPr>
    <w:r>
      <w:rPr>
        <w:noProof/>
      </w:rPr>
      <w:pict w14:anchorId="28494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1031" type="#_x0000_t75" style="position:absolute;margin-left:-85.15pt;margin-top:-140.75pt;width:595.45pt;height:841.9pt;z-index:-251656192;mso-position-horizontal-relative:margin;mso-position-vertical-relative:margin" o:allowincell="f">
          <v:imagedata r:id="rId1" o:title="Timbra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2DB5" w14:textId="77777777" w:rsidR="004B11B6" w:rsidRDefault="00000000">
    <w:pPr>
      <w:pStyle w:val="Cabealho"/>
    </w:pPr>
    <w:r>
      <w:rPr>
        <w:noProof/>
      </w:rPr>
      <w:pict w14:anchorId="1DD20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1029"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E7834"/>
    <w:multiLevelType w:val="hybridMultilevel"/>
    <w:tmpl w:val="2CFE85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E5E0B85"/>
    <w:multiLevelType w:val="hybridMultilevel"/>
    <w:tmpl w:val="2CFE85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95702523">
    <w:abstractNumId w:val="1"/>
  </w:num>
  <w:num w:numId="2" w16cid:durableId="165054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4589"/>
    <w:rsid w:val="000149BD"/>
    <w:rsid w:val="00015D8A"/>
    <w:rsid w:val="00017D4E"/>
    <w:rsid w:val="00017DFB"/>
    <w:rsid w:val="00024012"/>
    <w:rsid w:val="00046437"/>
    <w:rsid w:val="000638AE"/>
    <w:rsid w:val="000642D8"/>
    <w:rsid w:val="00071E18"/>
    <w:rsid w:val="00076E21"/>
    <w:rsid w:val="00082124"/>
    <w:rsid w:val="00087023"/>
    <w:rsid w:val="0009797F"/>
    <w:rsid w:val="000A2745"/>
    <w:rsid w:val="000A2F6C"/>
    <w:rsid w:val="000A4959"/>
    <w:rsid w:val="000C433E"/>
    <w:rsid w:val="000E0CA0"/>
    <w:rsid w:val="000E2164"/>
    <w:rsid w:val="000E51F0"/>
    <w:rsid w:val="000F0F18"/>
    <w:rsid w:val="000F1429"/>
    <w:rsid w:val="000F6E44"/>
    <w:rsid w:val="001025DB"/>
    <w:rsid w:val="0010718D"/>
    <w:rsid w:val="00107678"/>
    <w:rsid w:val="00113E95"/>
    <w:rsid w:val="00114C47"/>
    <w:rsid w:val="00116978"/>
    <w:rsid w:val="001234F3"/>
    <w:rsid w:val="00134122"/>
    <w:rsid w:val="00136A06"/>
    <w:rsid w:val="00140DBB"/>
    <w:rsid w:val="0014109B"/>
    <w:rsid w:val="001565C9"/>
    <w:rsid w:val="001605C4"/>
    <w:rsid w:val="00163F4D"/>
    <w:rsid w:val="001649C1"/>
    <w:rsid w:val="001832ED"/>
    <w:rsid w:val="00185FC1"/>
    <w:rsid w:val="00187744"/>
    <w:rsid w:val="00187DC4"/>
    <w:rsid w:val="001A546C"/>
    <w:rsid w:val="001A7435"/>
    <w:rsid w:val="001B02AA"/>
    <w:rsid w:val="001B706F"/>
    <w:rsid w:val="001C679A"/>
    <w:rsid w:val="001C6E2C"/>
    <w:rsid w:val="001D136E"/>
    <w:rsid w:val="001D1512"/>
    <w:rsid w:val="001D7ED3"/>
    <w:rsid w:val="001E3443"/>
    <w:rsid w:val="001F0D3E"/>
    <w:rsid w:val="001F0F61"/>
    <w:rsid w:val="001F11A0"/>
    <w:rsid w:val="001F2E2B"/>
    <w:rsid w:val="001F4B19"/>
    <w:rsid w:val="00227078"/>
    <w:rsid w:val="002272AF"/>
    <w:rsid w:val="00230CB1"/>
    <w:rsid w:val="0023235F"/>
    <w:rsid w:val="00240D9F"/>
    <w:rsid w:val="002636FA"/>
    <w:rsid w:val="00270845"/>
    <w:rsid w:val="002741E6"/>
    <w:rsid w:val="00275848"/>
    <w:rsid w:val="00275B45"/>
    <w:rsid w:val="00281321"/>
    <w:rsid w:val="002843D9"/>
    <w:rsid w:val="002912AB"/>
    <w:rsid w:val="002A57EF"/>
    <w:rsid w:val="002A72B0"/>
    <w:rsid w:val="002B1DF6"/>
    <w:rsid w:val="002B5122"/>
    <w:rsid w:val="002C0D96"/>
    <w:rsid w:val="002D434C"/>
    <w:rsid w:val="0030531F"/>
    <w:rsid w:val="00307310"/>
    <w:rsid w:val="00313B7A"/>
    <w:rsid w:val="003149AE"/>
    <w:rsid w:val="00320C59"/>
    <w:rsid w:val="00323FBB"/>
    <w:rsid w:val="00327497"/>
    <w:rsid w:val="00330357"/>
    <w:rsid w:val="00337B0B"/>
    <w:rsid w:val="00351315"/>
    <w:rsid w:val="00355360"/>
    <w:rsid w:val="00361A73"/>
    <w:rsid w:val="0036427B"/>
    <w:rsid w:val="0036692D"/>
    <w:rsid w:val="00370065"/>
    <w:rsid w:val="00374ABD"/>
    <w:rsid w:val="00377990"/>
    <w:rsid w:val="00386EEF"/>
    <w:rsid w:val="00395256"/>
    <w:rsid w:val="0039593C"/>
    <w:rsid w:val="003A3BB4"/>
    <w:rsid w:val="003C1E7B"/>
    <w:rsid w:val="003C3FAE"/>
    <w:rsid w:val="003C77B2"/>
    <w:rsid w:val="003E32B4"/>
    <w:rsid w:val="00400270"/>
    <w:rsid w:val="004056EB"/>
    <w:rsid w:val="00413166"/>
    <w:rsid w:val="00414CD4"/>
    <w:rsid w:val="00415DF3"/>
    <w:rsid w:val="00417B70"/>
    <w:rsid w:val="00424BA4"/>
    <w:rsid w:val="00426C62"/>
    <w:rsid w:val="00430659"/>
    <w:rsid w:val="004512FB"/>
    <w:rsid w:val="0047245E"/>
    <w:rsid w:val="00472AB1"/>
    <w:rsid w:val="00473E19"/>
    <w:rsid w:val="004838A5"/>
    <w:rsid w:val="004910AB"/>
    <w:rsid w:val="00497E11"/>
    <w:rsid w:val="004A1BFB"/>
    <w:rsid w:val="004B11B6"/>
    <w:rsid w:val="004B58D8"/>
    <w:rsid w:val="004B70AD"/>
    <w:rsid w:val="004D36E2"/>
    <w:rsid w:val="004E525A"/>
    <w:rsid w:val="004F1F5D"/>
    <w:rsid w:val="004F699F"/>
    <w:rsid w:val="0050504B"/>
    <w:rsid w:val="00505445"/>
    <w:rsid w:val="0050684B"/>
    <w:rsid w:val="00506F7A"/>
    <w:rsid w:val="00531AC6"/>
    <w:rsid w:val="00533E46"/>
    <w:rsid w:val="0054126C"/>
    <w:rsid w:val="0055570B"/>
    <w:rsid w:val="0056362A"/>
    <w:rsid w:val="005639AB"/>
    <w:rsid w:val="00563D1E"/>
    <w:rsid w:val="00573982"/>
    <w:rsid w:val="0058508C"/>
    <w:rsid w:val="00585C0C"/>
    <w:rsid w:val="005959C7"/>
    <w:rsid w:val="00597755"/>
    <w:rsid w:val="005A2309"/>
    <w:rsid w:val="005B2EEA"/>
    <w:rsid w:val="005B3173"/>
    <w:rsid w:val="005B39C7"/>
    <w:rsid w:val="005E007E"/>
    <w:rsid w:val="005E3CDD"/>
    <w:rsid w:val="005E47E0"/>
    <w:rsid w:val="005E6B4F"/>
    <w:rsid w:val="005F1B8B"/>
    <w:rsid w:val="005F4268"/>
    <w:rsid w:val="005F5056"/>
    <w:rsid w:val="00624A41"/>
    <w:rsid w:val="00640A96"/>
    <w:rsid w:val="00645DD6"/>
    <w:rsid w:val="00646B06"/>
    <w:rsid w:val="00657A2A"/>
    <w:rsid w:val="00672462"/>
    <w:rsid w:val="00674000"/>
    <w:rsid w:val="00675313"/>
    <w:rsid w:val="00684519"/>
    <w:rsid w:val="006A494F"/>
    <w:rsid w:val="006B4C1B"/>
    <w:rsid w:val="006C0E11"/>
    <w:rsid w:val="006C64CF"/>
    <w:rsid w:val="006D00A1"/>
    <w:rsid w:val="006D0CAF"/>
    <w:rsid w:val="006D0E83"/>
    <w:rsid w:val="006D39C4"/>
    <w:rsid w:val="006E6623"/>
    <w:rsid w:val="006E7228"/>
    <w:rsid w:val="006F0BA0"/>
    <w:rsid w:val="007022A7"/>
    <w:rsid w:val="0070349C"/>
    <w:rsid w:val="007055D6"/>
    <w:rsid w:val="00711852"/>
    <w:rsid w:val="00721C3A"/>
    <w:rsid w:val="007320E9"/>
    <w:rsid w:val="007534B4"/>
    <w:rsid w:val="00757132"/>
    <w:rsid w:val="00764685"/>
    <w:rsid w:val="0077421E"/>
    <w:rsid w:val="00774947"/>
    <w:rsid w:val="00784E2B"/>
    <w:rsid w:val="00795FBD"/>
    <w:rsid w:val="007A26BD"/>
    <w:rsid w:val="007A3BD4"/>
    <w:rsid w:val="007A63C4"/>
    <w:rsid w:val="007A79A8"/>
    <w:rsid w:val="007C276D"/>
    <w:rsid w:val="007D005D"/>
    <w:rsid w:val="007E0818"/>
    <w:rsid w:val="007E450D"/>
    <w:rsid w:val="007E76D2"/>
    <w:rsid w:val="007F091C"/>
    <w:rsid w:val="0081604B"/>
    <w:rsid w:val="00826648"/>
    <w:rsid w:val="008351C3"/>
    <w:rsid w:val="0083595B"/>
    <w:rsid w:val="00870521"/>
    <w:rsid w:val="00881807"/>
    <w:rsid w:val="00897F32"/>
    <w:rsid w:val="008B1501"/>
    <w:rsid w:val="008D59EE"/>
    <w:rsid w:val="008D6EFB"/>
    <w:rsid w:val="008E3BAE"/>
    <w:rsid w:val="00901AF9"/>
    <w:rsid w:val="0090543A"/>
    <w:rsid w:val="00911FFF"/>
    <w:rsid w:val="00915907"/>
    <w:rsid w:val="0091743A"/>
    <w:rsid w:val="00917C20"/>
    <w:rsid w:val="00923216"/>
    <w:rsid w:val="00923685"/>
    <w:rsid w:val="00925B0D"/>
    <w:rsid w:val="009272E2"/>
    <w:rsid w:val="0093378E"/>
    <w:rsid w:val="00934143"/>
    <w:rsid w:val="00934DC4"/>
    <w:rsid w:val="00951034"/>
    <w:rsid w:val="009522A9"/>
    <w:rsid w:val="00965706"/>
    <w:rsid w:val="00976469"/>
    <w:rsid w:val="00980804"/>
    <w:rsid w:val="009813DC"/>
    <w:rsid w:val="00983070"/>
    <w:rsid w:val="00992C9B"/>
    <w:rsid w:val="009A0179"/>
    <w:rsid w:val="009A62B4"/>
    <w:rsid w:val="009A67A7"/>
    <w:rsid w:val="009A69D8"/>
    <w:rsid w:val="009E556B"/>
    <w:rsid w:val="009F0DD3"/>
    <w:rsid w:val="009F14EF"/>
    <w:rsid w:val="009F1BB0"/>
    <w:rsid w:val="009F20F3"/>
    <w:rsid w:val="00A061F8"/>
    <w:rsid w:val="00A16975"/>
    <w:rsid w:val="00A207A9"/>
    <w:rsid w:val="00A33DF7"/>
    <w:rsid w:val="00A35D87"/>
    <w:rsid w:val="00A36037"/>
    <w:rsid w:val="00A443F3"/>
    <w:rsid w:val="00A54BD3"/>
    <w:rsid w:val="00A6726A"/>
    <w:rsid w:val="00A864A6"/>
    <w:rsid w:val="00A95128"/>
    <w:rsid w:val="00AA192A"/>
    <w:rsid w:val="00AA30B8"/>
    <w:rsid w:val="00AA56EA"/>
    <w:rsid w:val="00AA6900"/>
    <w:rsid w:val="00AB0AEC"/>
    <w:rsid w:val="00AB7E32"/>
    <w:rsid w:val="00AC26E3"/>
    <w:rsid w:val="00AC5289"/>
    <w:rsid w:val="00AF3D0D"/>
    <w:rsid w:val="00B01F01"/>
    <w:rsid w:val="00B04988"/>
    <w:rsid w:val="00B05FB8"/>
    <w:rsid w:val="00B1049A"/>
    <w:rsid w:val="00B21CCE"/>
    <w:rsid w:val="00B279B3"/>
    <w:rsid w:val="00B31615"/>
    <w:rsid w:val="00B77F8F"/>
    <w:rsid w:val="00B8687F"/>
    <w:rsid w:val="00B87BDD"/>
    <w:rsid w:val="00B87DF6"/>
    <w:rsid w:val="00BB4032"/>
    <w:rsid w:val="00BB46B9"/>
    <w:rsid w:val="00BB745F"/>
    <w:rsid w:val="00BC69F5"/>
    <w:rsid w:val="00BC7490"/>
    <w:rsid w:val="00BE0331"/>
    <w:rsid w:val="00BF23F7"/>
    <w:rsid w:val="00BF4122"/>
    <w:rsid w:val="00C020B1"/>
    <w:rsid w:val="00C22A3A"/>
    <w:rsid w:val="00C31509"/>
    <w:rsid w:val="00C36179"/>
    <w:rsid w:val="00C41AF6"/>
    <w:rsid w:val="00C43B8D"/>
    <w:rsid w:val="00C47D04"/>
    <w:rsid w:val="00C557B1"/>
    <w:rsid w:val="00C603A5"/>
    <w:rsid w:val="00C62D92"/>
    <w:rsid w:val="00C70E16"/>
    <w:rsid w:val="00C8586E"/>
    <w:rsid w:val="00C86D88"/>
    <w:rsid w:val="00C87CE4"/>
    <w:rsid w:val="00CA0AF7"/>
    <w:rsid w:val="00CB6EED"/>
    <w:rsid w:val="00CC0520"/>
    <w:rsid w:val="00CC072B"/>
    <w:rsid w:val="00CC250B"/>
    <w:rsid w:val="00CE3496"/>
    <w:rsid w:val="00CE5EA9"/>
    <w:rsid w:val="00CF0522"/>
    <w:rsid w:val="00D02B7F"/>
    <w:rsid w:val="00D20975"/>
    <w:rsid w:val="00D254AE"/>
    <w:rsid w:val="00D26633"/>
    <w:rsid w:val="00D50E0A"/>
    <w:rsid w:val="00D71C10"/>
    <w:rsid w:val="00D73D20"/>
    <w:rsid w:val="00D754E8"/>
    <w:rsid w:val="00D77578"/>
    <w:rsid w:val="00D81011"/>
    <w:rsid w:val="00D8153E"/>
    <w:rsid w:val="00D97AD9"/>
    <w:rsid w:val="00DA59C3"/>
    <w:rsid w:val="00DB2035"/>
    <w:rsid w:val="00DC05DA"/>
    <w:rsid w:val="00DC5696"/>
    <w:rsid w:val="00DC754E"/>
    <w:rsid w:val="00DD322E"/>
    <w:rsid w:val="00DE4ED1"/>
    <w:rsid w:val="00E119CB"/>
    <w:rsid w:val="00E17B37"/>
    <w:rsid w:val="00E22A39"/>
    <w:rsid w:val="00E44D9F"/>
    <w:rsid w:val="00E73106"/>
    <w:rsid w:val="00E7394E"/>
    <w:rsid w:val="00E73A96"/>
    <w:rsid w:val="00E86C3D"/>
    <w:rsid w:val="00EA1310"/>
    <w:rsid w:val="00EA3901"/>
    <w:rsid w:val="00EB339F"/>
    <w:rsid w:val="00ED0317"/>
    <w:rsid w:val="00ED0F9E"/>
    <w:rsid w:val="00ED57CA"/>
    <w:rsid w:val="00EE3DDF"/>
    <w:rsid w:val="00EE4504"/>
    <w:rsid w:val="00EF2DBD"/>
    <w:rsid w:val="00EF46C0"/>
    <w:rsid w:val="00EF5663"/>
    <w:rsid w:val="00F245B2"/>
    <w:rsid w:val="00F261CF"/>
    <w:rsid w:val="00F4338F"/>
    <w:rsid w:val="00F44894"/>
    <w:rsid w:val="00F55DAE"/>
    <w:rsid w:val="00F60190"/>
    <w:rsid w:val="00F628B1"/>
    <w:rsid w:val="00F66FBF"/>
    <w:rsid w:val="00F70541"/>
    <w:rsid w:val="00F71783"/>
    <w:rsid w:val="00F722A3"/>
    <w:rsid w:val="00F72AF0"/>
    <w:rsid w:val="00F750CD"/>
    <w:rsid w:val="00F82912"/>
    <w:rsid w:val="00F9082A"/>
    <w:rsid w:val="00F90FCA"/>
    <w:rsid w:val="00F9591E"/>
    <w:rsid w:val="00FA1193"/>
    <w:rsid w:val="00FB0379"/>
    <w:rsid w:val="00FB19B0"/>
    <w:rsid w:val="00FB6F0A"/>
    <w:rsid w:val="00FC2337"/>
    <w:rsid w:val="00FC3399"/>
    <w:rsid w:val="00FC60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4F5E"/>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EF"/>
    <w:pPr>
      <w:spacing w:after="0" w:line="240" w:lineRule="auto"/>
    </w:pPr>
    <w:rPr>
      <w:rFonts w:ascii="Times New Roman" w:eastAsia="Calibri"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pPr>
    <w:rPr>
      <w:rFonts w:eastAsia="Times New Roman"/>
    </w:rPr>
  </w:style>
  <w:style w:type="paragraph" w:styleId="Textodebalo">
    <w:name w:val="Balloon Text"/>
    <w:basedOn w:val="Normal"/>
    <w:link w:val="TextodebaloChar"/>
    <w:uiPriority w:val="99"/>
    <w:semiHidden/>
    <w:unhideWhenUsed/>
    <w:rsid w:val="00395256"/>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spacing w:after="160" w:line="259" w:lineRule="auto"/>
      <w:ind w:left="720"/>
      <w:contextualSpacing/>
    </w:pPr>
    <w:rPr>
      <w:rFonts w:asciiTheme="minorHAnsi" w:eastAsiaTheme="minorHAnsi" w:hAnsiTheme="minorHAnsi" w:cstheme="minorBidi"/>
      <w:sz w:val="22"/>
      <w:szCs w:val="22"/>
      <w:lang w:eastAsia="en-US"/>
    </w:rPr>
  </w:style>
  <w:style w:type="paragraph" w:styleId="Recuodecorpodetexto">
    <w:name w:val="Body Text Indent"/>
    <w:basedOn w:val="Normal"/>
    <w:link w:val="RecuodecorpodetextoChar"/>
    <w:semiHidden/>
    <w:unhideWhenUsed/>
    <w:rsid w:val="00D754E8"/>
    <w:pPr>
      <w:ind w:firstLine="708"/>
      <w:jc w:val="both"/>
    </w:pPr>
    <w:rPr>
      <w:rFonts w:ascii="Century" w:hAnsi="Century"/>
      <w:sz w:val="28"/>
      <w:szCs w:val="20"/>
    </w:rPr>
  </w:style>
  <w:style w:type="character" w:customStyle="1" w:styleId="RecuodecorpodetextoChar">
    <w:name w:val="Recuo de corpo de texto Char"/>
    <w:basedOn w:val="Fontepargpadro"/>
    <w:link w:val="Recuodecorpodetexto"/>
    <w:semiHidden/>
    <w:rsid w:val="00D754E8"/>
    <w:rPr>
      <w:rFonts w:ascii="Century" w:eastAsia="Calibri" w:hAnsi="Century" w:cs="Times New Roman"/>
      <w:sz w:val="28"/>
      <w:szCs w:val="20"/>
      <w:lang w:eastAsia="pt-BR"/>
    </w:rPr>
  </w:style>
  <w:style w:type="paragraph" w:styleId="Recuodecorpodetexto2">
    <w:name w:val="Body Text Indent 2"/>
    <w:basedOn w:val="Normal"/>
    <w:link w:val="Recuodecorpodetexto2Char"/>
    <w:semiHidden/>
    <w:unhideWhenUsed/>
    <w:rsid w:val="00D754E8"/>
    <w:pPr>
      <w:spacing w:after="120" w:line="480" w:lineRule="auto"/>
      <w:ind w:left="283"/>
    </w:pPr>
  </w:style>
  <w:style w:type="character" w:customStyle="1" w:styleId="Recuodecorpodetexto2Char">
    <w:name w:val="Recuo de corpo de texto 2 Char"/>
    <w:basedOn w:val="Fontepargpadro"/>
    <w:link w:val="Recuodecorpodetexto2"/>
    <w:semiHidden/>
    <w:rsid w:val="00D754E8"/>
    <w:rPr>
      <w:rFonts w:ascii="Times New Roman" w:eastAsia="Calibri"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13813">
      <w:bodyDiv w:val="1"/>
      <w:marLeft w:val="0"/>
      <w:marRight w:val="0"/>
      <w:marTop w:val="0"/>
      <w:marBottom w:val="0"/>
      <w:divBdr>
        <w:top w:val="none" w:sz="0" w:space="0" w:color="auto"/>
        <w:left w:val="none" w:sz="0" w:space="0" w:color="auto"/>
        <w:bottom w:val="none" w:sz="0" w:space="0" w:color="auto"/>
        <w:right w:val="none" w:sz="0" w:space="0" w:color="auto"/>
      </w:divBdr>
    </w:div>
    <w:div w:id="1489518351">
      <w:bodyDiv w:val="1"/>
      <w:marLeft w:val="0"/>
      <w:marRight w:val="0"/>
      <w:marTop w:val="0"/>
      <w:marBottom w:val="0"/>
      <w:divBdr>
        <w:top w:val="none" w:sz="0" w:space="0" w:color="auto"/>
        <w:left w:val="none" w:sz="0" w:space="0" w:color="auto"/>
        <w:bottom w:val="none" w:sz="0" w:space="0" w:color="auto"/>
        <w:right w:val="none" w:sz="0" w:space="0" w:color="auto"/>
      </w:divBdr>
    </w:div>
    <w:div w:id="214541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07E14-BE4E-4275-9423-A06636469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475</Words>
  <Characters>2569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Endrew Rodrigues</dc:creator>
  <cp:keywords/>
  <dc:description/>
  <cp:lastModifiedBy>Adriano Duarte Do Nascimento</cp:lastModifiedBy>
  <cp:revision>4</cp:revision>
  <cp:lastPrinted>2026-02-24T16:52:00Z</cp:lastPrinted>
  <dcterms:created xsi:type="dcterms:W3CDTF">2026-02-24T16:42:00Z</dcterms:created>
  <dcterms:modified xsi:type="dcterms:W3CDTF">2026-02-24T17:20:00Z</dcterms:modified>
</cp:coreProperties>
</file>