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33822A87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6F35AA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77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4374C296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EA2F38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2</w:t>
      </w:r>
      <w:r w:rsidR="00D725F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17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</w:p>
    <w:p w14:paraId="2309A2C1" w14:textId="20EDEC61" w:rsidR="00D725FD" w:rsidRPr="008554E8" w:rsidRDefault="008554E8" w:rsidP="00D725FD">
      <w:pPr>
        <w:spacing w:after="0" w:line="360" w:lineRule="auto"/>
        <w:ind w:left="396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D725FD" w:rsidRPr="00D725FD">
        <w:rPr>
          <w:rFonts w:ascii="Times New Roman" w:hAnsi="Times New Roman" w:cs="Times New Roman"/>
          <w:bCs/>
          <w:sz w:val="24"/>
          <w:szCs w:val="24"/>
        </w:rPr>
        <w:t>Institui o Programa Moeda Verde, no</w:t>
      </w:r>
      <w:r w:rsidR="00D725FD" w:rsidRPr="008554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25FD" w:rsidRPr="00D725FD">
        <w:rPr>
          <w:rFonts w:ascii="Times New Roman" w:hAnsi="Times New Roman" w:cs="Times New Roman"/>
          <w:bCs/>
          <w:sz w:val="24"/>
          <w:szCs w:val="24"/>
        </w:rPr>
        <w:t>Município de Itapevi, e dá outras</w:t>
      </w:r>
      <w:r w:rsidR="00D725FD" w:rsidRPr="008554E8">
        <w:rPr>
          <w:rFonts w:ascii="Times New Roman" w:hAnsi="Times New Roman" w:cs="Times New Roman"/>
          <w:bCs/>
          <w:sz w:val="24"/>
          <w:szCs w:val="24"/>
        </w:rPr>
        <w:t xml:space="preserve"> providências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D725FD" w:rsidRPr="008554E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85355FF" w14:textId="77777777" w:rsidR="00D725FD" w:rsidRPr="00143E30" w:rsidRDefault="00D725FD" w:rsidP="00D725FD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14BC9" w14:textId="27389D06" w:rsidR="00D725FD" w:rsidRDefault="00D725FD" w:rsidP="00D725FD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 xml:space="preserve">AUTOR: </w:t>
      </w:r>
      <w:r w:rsidR="008554E8">
        <w:rPr>
          <w:rFonts w:ascii="Times New Roman" w:hAnsi="Times New Roman" w:cs="Times New Roman"/>
          <w:b/>
          <w:sz w:val="24"/>
          <w:szCs w:val="24"/>
        </w:rPr>
        <w:t>MATEUS ANDRADE DA SILVA SANTOS – PL.</w:t>
      </w:r>
    </w:p>
    <w:p w14:paraId="3C29D2C3" w14:textId="12828EF5" w:rsidR="006F35AA" w:rsidRPr="00143E30" w:rsidRDefault="006F35AA" w:rsidP="00D725FD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COAUTORES: IVONILDO ANDRADE DA HORA – UNIÃO, JONAS HENRIQUE SALMEM MORAES GONÇALVES – PSD, MARINA DE CASTRO DORNELLAS – UNIÃO E MARIZA MARTINS BORGES – PODEMOS.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A781210" w14:textId="2F28AD32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 w:rsidR="008554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186C13A1" w14:textId="77777777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B54D6" w14:textId="61C2EB05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143E30">
        <w:rPr>
          <w:rFonts w:ascii="Times New Roman" w:hAnsi="Times New Roman" w:cs="Times New Roman"/>
          <w:sz w:val="24"/>
          <w:szCs w:val="24"/>
        </w:rPr>
        <w:t>Fica instituído, no Município de Itapevi, o Programa Moeda Verde com a finalidade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de promover a sustentabilidade ambiental através de trocas de resíduos recicláveis por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alimentos.</w:t>
      </w:r>
    </w:p>
    <w:p w14:paraId="753BB556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E1EC13" w14:textId="2E505C80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143E30">
        <w:rPr>
          <w:rFonts w:ascii="Times New Roman" w:hAnsi="Times New Roman" w:cs="Times New Roman"/>
          <w:sz w:val="24"/>
          <w:szCs w:val="24"/>
        </w:rPr>
        <w:t>O Programa Moeda Verde, vinculado diretamente ao Núcleo de Inovação Social,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possui caráter permanente e tem como objetivo estimular os munícipes, em situação de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vulnerabilidade social, a participar da coleta seletiva de resíduos e contribuir para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segurança alimentar da população.</w:t>
      </w:r>
    </w:p>
    <w:p w14:paraId="09140042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E0FE6" w14:textId="26756623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143E30">
        <w:rPr>
          <w:rFonts w:ascii="Times New Roman" w:hAnsi="Times New Roman" w:cs="Times New Roman"/>
          <w:sz w:val="24"/>
          <w:szCs w:val="24"/>
        </w:rPr>
        <w:t>O Programa Moeda Verde receberá doações através do Banco</w:t>
      </w:r>
      <w:r w:rsid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Municipal de Alimentos.</w:t>
      </w:r>
    </w:p>
    <w:p w14:paraId="33A19598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45B2C" w14:textId="4101E868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143E30">
        <w:rPr>
          <w:rFonts w:ascii="Times New Roman" w:hAnsi="Times New Roman" w:cs="Times New Roman"/>
          <w:sz w:val="24"/>
          <w:szCs w:val="24"/>
        </w:rPr>
        <w:t>O Programa Moeda Verde tem como princípios, através da ação conjunta entre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o Poder Público e a população:</w:t>
      </w:r>
    </w:p>
    <w:p w14:paraId="36305227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A8206" w14:textId="77777777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sz w:val="24"/>
          <w:szCs w:val="24"/>
        </w:rPr>
        <w:t>I - Melhorar a coleta seletiva de resíduos, em áreas de difícil acesso;</w:t>
      </w:r>
    </w:p>
    <w:p w14:paraId="5FB317CA" w14:textId="2CC5324B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sz w:val="24"/>
          <w:szCs w:val="24"/>
        </w:rPr>
        <w:t>II - Contribuir para a segurança alimentar da população em situação de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vulnerabilidade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social;</w:t>
      </w:r>
    </w:p>
    <w:p w14:paraId="69DCB5BB" w14:textId="662B6A3A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sz w:val="24"/>
          <w:szCs w:val="24"/>
        </w:rPr>
        <w:t>III - incentivar a geração de trabalho e renda nas cooperativas de reciclagem do</w:t>
      </w:r>
      <w:r w:rsidR="000E3C71">
        <w:rPr>
          <w:rFonts w:ascii="Times New Roman" w:hAnsi="Times New Roman" w:cs="Times New Roman"/>
          <w:sz w:val="24"/>
          <w:szCs w:val="24"/>
        </w:rPr>
        <w:t xml:space="preserve"> M</w:t>
      </w:r>
      <w:r w:rsidRPr="00143E30">
        <w:rPr>
          <w:rFonts w:ascii="Times New Roman" w:hAnsi="Times New Roman" w:cs="Times New Roman"/>
          <w:sz w:val="24"/>
          <w:szCs w:val="24"/>
        </w:rPr>
        <w:t>unicípio;</w:t>
      </w:r>
    </w:p>
    <w:p w14:paraId="5334C4BD" w14:textId="77777777" w:rsidR="00D725FD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sz w:val="24"/>
          <w:szCs w:val="24"/>
        </w:rPr>
        <w:t>IV - Aumentar a vida útil do aterro sanitário do Município de Itapevi.</w:t>
      </w:r>
    </w:p>
    <w:p w14:paraId="10E77B71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1FAE8" w14:textId="47AE738E" w:rsidR="006653CE" w:rsidRPr="00143E30" w:rsidRDefault="00D725FD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143E30">
        <w:rPr>
          <w:rFonts w:ascii="Times New Roman" w:hAnsi="Times New Roman" w:cs="Times New Roman"/>
          <w:sz w:val="24"/>
          <w:szCs w:val="24"/>
        </w:rPr>
        <w:t>O Programa Moeda Verde será executado pelo Serviço Municipal de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Saneamento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Ambiental de Itapevi, através da Companhia de Saneamento Básico do Estado de São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Paulo (SABESP), a qual o Município de Itapevi tem contrato estabelecido pela Lei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Complementar Municipal nº 62, de 23 de julho de 2012</w:t>
      </w:r>
      <w:r w:rsidR="00143E30">
        <w:rPr>
          <w:rFonts w:ascii="Times New Roman" w:hAnsi="Times New Roman" w:cs="Times New Roman"/>
          <w:sz w:val="24"/>
          <w:szCs w:val="24"/>
        </w:rPr>
        <w:t xml:space="preserve"> e</w:t>
      </w:r>
      <w:r w:rsidRPr="00143E30">
        <w:rPr>
          <w:rFonts w:ascii="Times New Roman" w:hAnsi="Times New Roman" w:cs="Times New Roman"/>
          <w:sz w:val="24"/>
          <w:szCs w:val="24"/>
        </w:rPr>
        <w:t xml:space="preserve"> sob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a coordenação do Núcleo</w:t>
      </w:r>
      <w:r w:rsidR="00143E30" w:rsidRPr="00143E30"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de Inovação Social.</w:t>
      </w:r>
    </w:p>
    <w:p w14:paraId="38CA0B8D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141BE" w14:textId="7B773B7C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5º </w:t>
      </w:r>
      <w:r w:rsidRPr="00143E30">
        <w:rPr>
          <w:rFonts w:ascii="Times New Roman" w:hAnsi="Times New Roman" w:cs="Times New Roman"/>
          <w:sz w:val="24"/>
          <w:szCs w:val="24"/>
        </w:rPr>
        <w:t>O Município de Itapevi, por meio de seus órgãos competentes, poderá estabelecer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parcerias com a iniciativa privada, cooperativa e organização da sociedade civil para a execução do Programa Moeda Verde.</w:t>
      </w:r>
    </w:p>
    <w:p w14:paraId="426767AA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08162" w14:textId="3FA824C6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143E30">
        <w:rPr>
          <w:rFonts w:ascii="Times New Roman" w:hAnsi="Times New Roman" w:cs="Times New Roman"/>
          <w:sz w:val="24"/>
          <w:szCs w:val="24"/>
        </w:rPr>
        <w:t>As parcerias de que trata o caput deste artigo deverão, preferencialmente, dar prioridade aos produtores de hortifrúti que desenvolvam a agricultura urbana no Município de Itapevi.</w:t>
      </w:r>
    </w:p>
    <w:p w14:paraId="7B7766EF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05C8E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143E30">
        <w:rPr>
          <w:rFonts w:ascii="Times New Roman" w:hAnsi="Times New Roman" w:cs="Times New Roman"/>
          <w:sz w:val="24"/>
          <w:szCs w:val="24"/>
        </w:rPr>
        <w:t>Para fins do disposto na presente lei entende-se por:</w:t>
      </w:r>
    </w:p>
    <w:p w14:paraId="685369F3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4897F" w14:textId="720A527E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143E30">
        <w:rPr>
          <w:rFonts w:ascii="Times New Roman" w:hAnsi="Times New Roman" w:cs="Times New Roman"/>
          <w:sz w:val="24"/>
          <w:szCs w:val="24"/>
        </w:rPr>
        <w:t xml:space="preserve"> Alimentos: toda substância que se ingere no estado natural, </w:t>
      </w:r>
      <w:proofErr w:type="spellStart"/>
      <w:proofErr w:type="gramStart"/>
      <w:r w:rsidRPr="00143E30">
        <w:rPr>
          <w:rFonts w:ascii="Times New Roman" w:hAnsi="Times New Roman" w:cs="Times New Roman"/>
          <w:sz w:val="24"/>
          <w:szCs w:val="24"/>
        </w:rPr>
        <w:t>semi-elaborada</w:t>
      </w:r>
      <w:proofErr w:type="spellEnd"/>
      <w:proofErr w:type="gramEnd"/>
      <w:r w:rsidRPr="00143E30">
        <w:rPr>
          <w:rFonts w:ascii="Times New Roman" w:hAnsi="Times New Roman" w:cs="Times New Roman"/>
          <w:sz w:val="24"/>
          <w:szCs w:val="24"/>
        </w:rPr>
        <w:t xml:space="preserve">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elaborada, destinadas ao consumo humano, incluídas as bebidas e qualquer outra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substância utilizada em sua elaboração, preparo ou tratamento, excluídos os cosméticos, o tabaco e as substâncias utilizadas unicamente como medicamentos;</w:t>
      </w:r>
    </w:p>
    <w:p w14:paraId="531D012B" w14:textId="0833232C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143E30">
        <w:rPr>
          <w:rFonts w:ascii="Times New Roman" w:hAnsi="Times New Roman" w:cs="Times New Roman"/>
          <w:sz w:val="24"/>
          <w:szCs w:val="24"/>
        </w:rPr>
        <w:t xml:space="preserve"> Resíduos recicláveis: os resíduos sólidos como plásticos, papel, papelão, metais,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vidros, entre outros;</w:t>
      </w:r>
    </w:p>
    <w:p w14:paraId="66F71D4A" w14:textId="39977DA3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143E30">
        <w:rPr>
          <w:rFonts w:ascii="Times New Roman" w:hAnsi="Times New Roman" w:cs="Times New Roman"/>
          <w:sz w:val="24"/>
          <w:szCs w:val="24"/>
        </w:rPr>
        <w:t xml:space="preserve"> Reciclagem: processo de transformação dos resíduos sólidos que envolve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alteração de suas propriedades físicas, físico-químicas ou biológicas, com vistas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transformação em insumos ou novos produtos, observadas as condições e os padrões estabelecidos pelos órgãos competentes do Sistema Nacional do Meio Ambiente - SISNAMA e, se couber, do Sistema Nacional de Vigilância Sanitária - SNVS e do Sistema Unificado de Atenção à Sanidade Agropecuária – SUASA;</w:t>
      </w:r>
    </w:p>
    <w:p w14:paraId="6CA1779A" w14:textId="42C5E8D6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143E30">
        <w:rPr>
          <w:rFonts w:ascii="Times New Roman" w:hAnsi="Times New Roman" w:cs="Times New Roman"/>
          <w:sz w:val="24"/>
          <w:szCs w:val="24"/>
        </w:rPr>
        <w:t xml:space="preserve"> Doador: qualquer pessoa, física ou jurídica, ou órgão público que transfira de modo legal e gratuito bens ou vantagens;</w:t>
      </w:r>
    </w:p>
    <w:p w14:paraId="09762D22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V -</w:t>
      </w:r>
      <w:r w:rsidRPr="00143E30">
        <w:rPr>
          <w:rFonts w:ascii="Times New Roman" w:hAnsi="Times New Roman" w:cs="Times New Roman"/>
          <w:sz w:val="24"/>
          <w:szCs w:val="24"/>
        </w:rPr>
        <w:t xml:space="preserve"> Beneficiário: pessoa física a ser atendida pelo Programa Moeda Verde.</w:t>
      </w:r>
    </w:p>
    <w:p w14:paraId="25D15EDE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4D538" w14:textId="46DC4E7B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7º </w:t>
      </w:r>
      <w:r w:rsidRPr="00143E30">
        <w:rPr>
          <w:rFonts w:ascii="Times New Roman" w:hAnsi="Times New Roman" w:cs="Times New Roman"/>
          <w:sz w:val="24"/>
          <w:szCs w:val="24"/>
        </w:rPr>
        <w:t>Os órgãos responsáveis pelo Programa Moeda Verde deverão fazer o cadastramento dos beneficiários para fins de controle e monitoramento do Programa.</w:t>
      </w:r>
    </w:p>
    <w:p w14:paraId="36853EF5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71FBE" w14:textId="004FD2E4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8º </w:t>
      </w:r>
      <w:r w:rsidRPr="00143E30">
        <w:rPr>
          <w:rFonts w:ascii="Times New Roman" w:hAnsi="Times New Roman" w:cs="Times New Roman"/>
          <w:sz w:val="24"/>
          <w:szCs w:val="24"/>
        </w:rPr>
        <w:t xml:space="preserve">A periodicidade do Programa Moeda Verde será estabelecida em calendário, a ser publicado no site da Prefeitura de Itapevi e do Serviço Municipal de Saneamento Ambiental de Itapevi - </w:t>
      </w:r>
      <w:r w:rsidR="000E3C71" w:rsidRPr="00143E30">
        <w:rPr>
          <w:rFonts w:ascii="Times New Roman" w:hAnsi="Times New Roman" w:cs="Times New Roman"/>
          <w:sz w:val="24"/>
          <w:szCs w:val="24"/>
        </w:rPr>
        <w:t>SABESP</w:t>
      </w:r>
      <w:r w:rsidRPr="00143E30">
        <w:rPr>
          <w:rFonts w:ascii="Times New Roman" w:hAnsi="Times New Roman" w:cs="Times New Roman"/>
          <w:sz w:val="24"/>
          <w:szCs w:val="24"/>
        </w:rPr>
        <w:t>, condicionado a sua execução à disponibilidade dos alimentos recebidos pelo Banco Municipal de Alimentos.</w:t>
      </w:r>
    </w:p>
    <w:p w14:paraId="45D2BB13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789F5" w14:textId="70A2EB76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Parágrafo único. </w:t>
      </w:r>
      <w:r w:rsidRPr="00143E30">
        <w:rPr>
          <w:rFonts w:ascii="Times New Roman" w:hAnsi="Times New Roman" w:cs="Times New Roman"/>
          <w:sz w:val="24"/>
          <w:szCs w:val="24"/>
        </w:rPr>
        <w:t>O departamento competente deverá, mensalmente, disponibilizar, no site da Companhia de Saneamento Básico do Estado de São Paulo (SABESP), o balanço da quantidade de resíduos recicláveis coletados e dos alimentos doados através do Programa Moeda Verde.</w:t>
      </w:r>
    </w:p>
    <w:p w14:paraId="2985EA45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58C15" w14:textId="6215331C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 xml:space="preserve">Art. 9º </w:t>
      </w:r>
      <w:r w:rsidRPr="00143E30">
        <w:rPr>
          <w:rFonts w:ascii="Times New Roman" w:hAnsi="Times New Roman" w:cs="Times New Roman"/>
          <w:sz w:val="24"/>
          <w:szCs w:val="24"/>
        </w:rPr>
        <w:t>As doações recebidas pelo Programa Moeda Verde seguirão o modelo adotado pelo Programa Banco Municipal de Alimentos e serão formalizadas através de Termo de Recebimento de Doação, conforme decreto regulamentador.</w:t>
      </w:r>
    </w:p>
    <w:p w14:paraId="3326B427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25431" w14:textId="53B9CBB5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Art. 10</w:t>
      </w:r>
      <w:r w:rsidRPr="00143E30">
        <w:rPr>
          <w:rFonts w:ascii="Times New Roman" w:hAnsi="Times New Roman" w:cs="Times New Roman"/>
          <w:sz w:val="24"/>
          <w:szCs w:val="24"/>
        </w:rPr>
        <w:t>. O resíduo reciclável recolhido pelo Programa Moeda Verde deverá 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encaminhado, pelo departamento competente, às cooperativas ou associações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trabalhadores cadastradas, conforme dispuser o decreto regulamentador.</w:t>
      </w:r>
    </w:p>
    <w:p w14:paraId="464C644B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6FD7B" w14:textId="6425BF93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Art. 11</w:t>
      </w:r>
      <w:r w:rsidRPr="00143E30">
        <w:rPr>
          <w:rFonts w:ascii="Times New Roman" w:hAnsi="Times New Roman" w:cs="Times New Roman"/>
          <w:sz w:val="24"/>
          <w:szCs w:val="24"/>
        </w:rPr>
        <w:t>. As despesas decorrentes da execução da presente lei correrão por conta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E30">
        <w:rPr>
          <w:rFonts w:ascii="Times New Roman" w:hAnsi="Times New Roman" w:cs="Times New Roman"/>
          <w:sz w:val="24"/>
          <w:szCs w:val="24"/>
        </w:rPr>
        <w:t>dotações orçamentárias próprias, suplementadas, se necessário.</w:t>
      </w:r>
    </w:p>
    <w:p w14:paraId="3E6029D9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1B137" w14:textId="37556FDF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E30">
        <w:rPr>
          <w:rFonts w:ascii="Times New Roman" w:hAnsi="Times New Roman" w:cs="Times New Roman"/>
          <w:b/>
          <w:bCs/>
          <w:sz w:val="24"/>
          <w:szCs w:val="24"/>
        </w:rPr>
        <w:t>Art. 12</w:t>
      </w:r>
      <w:r w:rsidRPr="00143E30">
        <w:rPr>
          <w:rFonts w:ascii="Times New Roman" w:hAnsi="Times New Roman" w:cs="Times New Roman"/>
          <w:sz w:val="24"/>
          <w:szCs w:val="24"/>
        </w:rPr>
        <w:t>. Esta lei entra em vigor na data de sua publicação.</w:t>
      </w:r>
    </w:p>
    <w:p w14:paraId="376C0B10" w14:textId="77777777" w:rsidR="00143E30" w:rsidRDefault="00143E30" w:rsidP="00143E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13C6FFC" w14:textId="77777777" w:rsidR="00143E30" w:rsidRPr="00143E30" w:rsidRDefault="00143E30" w:rsidP="00143E3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BF87A1E" w14:textId="63560A5C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195C56">
        <w:rPr>
          <w:rFonts w:ascii="Times" w:hAnsi="Times" w:cs="Times"/>
          <w:bCs/>
          <w:color w:val="000000" w:themeColor="text1"/>
          <w:sz w:val="24"/>
          <w:szCs w:val="24"/>
        </w:rPr>
        <w:t>26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agosto de 2025.</w:t>
      </w:r>
    </w:p>
    <w:p w14:paraId="5671959B" w14:textId="3B00DA3C" w:rsidR="00626C92" w:rsidRDefault="00626C92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14884C83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0A542354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</w:r>
    </w:p>
    <w:p w14:paraId="5F7305CE" w14:textId="77777777" w:rsidR="003E6BB6" w:rsidRPr="00490A21" w:rsidRDefault="003E6BB6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14:paraId="5E854ACD" w14:textId="294E46DA" w:rsidR="00626C92" w:rsidRPr="00490A21" w:rsidRDefault="00626C92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0E3C7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0E3C71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0E3C71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0E3C71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6328E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E3C71"/>
    <w:rsid w:val="000F69EF"/>
    <w:rsid w:val="00113285"/>
    <w:rsid w:val="00114F5B"/>
    <w:rsid w:val="00117524"/>
    <w:rsid w:val="001207F6"/>
    <w:rsid w:val="00130D96"/>
    <w:rsid w:val="00134F85"/>
    <w:rsid w:val="0013638C"/>
    <w:rsid w:val="001377FE"/>
    <w:rsid w:val="00143E30"/>
    <w:rsid w:val="00152AE5"/>
    <w:rsid w:val="00152FC1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3B6E"/>
    <w:rsid w:val="00495597"/>
    <w:rsid w:val="00496663"/>
    <w:rsid w:val="00496C73"/>
    <w:rsid w:val="004A48C5"/>
    <w:rsid w:val="004B08DE"/>
    <w:rsid w:val="004B11B6"/>
    <w:rsid w:val="004B6C7E"/>
    <w:rsid w:val="004C4A15"/>
    <w:rsid w:val="004D52A7"/>
    <w:rsid w:val="004D761C"/>
    <w:rsid w:val="004E1CA6"/>
    <w:rsid w:val="004E2A59"/>
    <w:rsid w:val="004F59E3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4428"/>
    <w:rsid w:val="00575A68"/>
    <w:rsid w:val="00575CD6"/>
    <w:rsid w:val="00584709"/>
    <w:rsid w:val="00586F29"/>
    <w:rsid w:val="00590252"/>
    <w:rsid w:val="00590BAC"/>
    <w:rsid w:val="005A3CA2"/>
    <w:rsid w:val="005A46DB"/>
    <w:rsid w:val="005A6C5D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F3164"/>
    <w:rsid w:val="006F35AA"/>
    <w:rsid w:val="006F55BD"/>
    <w:rsid w:val="006F5FFC"/>
    <w:rsid w:val="006F7173"/>
    <w:rsid w:val="007140C4"/>
    <w:rsid w:val="00716406"/>
    <w:rsid w:val="0071672C"/>
    <w:rsid w:val="00731DC6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EFA"/>
    <w:rsid w:val="008C0584"/>
    <w:rsid w:val="008C125E"/>
    <w:rsid w:val="008C30F9"/>
    <w:rsid w:val="008C3469"/>
    <w:rsid w:val="008C58C3"/>
    <w:rsid w:val="008D3657"/>
    <w:rsid w:val="008D7410"/>
    <w:rsid w:val="008F1E3E"/>
    <w:rsid w:val="008F3FDB"/>
    <w:rsid w:val="00907931"/>
    <w:rsid w:val="00916EF2"/>
    <w:rsid w:val="009208F4"/>
    <w:rsid w:val="009252F1"/>
    <w:rsid w:val="0092590A"/>
    <w:rsid w:val="00927526"/>
    <w:rsid w:val="00932430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3A54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6A7B"/>
    <w:rsid w:val="00C54858"/>
    <w:rsid w:val="00C61F10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91139"/>
    <w:rsid w:val="00E969F3"/>
    <w:rsid w:val="00E97541"/>
    <w:rsid w:val="00EA0D21"/>
    <w:rsid w:val="00EA2F38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69AA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787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14</cp:revision>
  <cp:lastPrinted>2023-04-25T17:59:00Z</cp:lastPrinted>
  <dcterms:created xsi:type="dcterms:W3CDTF">2025-08-26T12:35:00Z</dcterms:created>
  <dcterms:modified xsi:type="dcterms:W3CDTF">2025-08-26T19:58:00Z</dcterms:modified>
</cp:coreProperties>
</file>