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44EC3" w14:textId="77416EFF" w:rsidR="001C0905" w:rsidRPr="004762B9" w:rsidRDefault="001C0905" w:rsidP="004762B9">
      <w:pPr>
        <w:tabs>
          <w:tab w:val="left" w:pos="540"/>
          <w:tab w:val="left" w:pos="1620"/>
          <w:tab w:val="left" w:pos="1980"/>
        </w:tabs>
        <w:spacing w:after="160"/>
        <w:contextualSpacing/>
        <w:mirrorIndents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</w:pPr>
      <w:r w:rsidRPr="004762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AUTÓGRAFO Nº 0</w:t>
      </w:r>
      <w:r w:rsidR="00746EC8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42</w:t>
      </w:r>
      <w:r w:rsidRPr="004762B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/2025</w:t>
      </w:r>
    </w:p>
    <w:p w14:paraId="3D8E4769" w14:textId="77777777" w:rsidR="001C0905" w:rsidRPr="004762B9" w:rsidRDefault="001C0905" w:rsidP="004762B9">
      <w:pPr>
        <w:spacing w:after="16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56664E" w14:textId="274E8705" w:rsidR="00EE2E86" w:rsidRPr="004762B9" w:rsidRDefault="00EE2E86" w:rsidP="004762B9">
      <w:pPr>
        <w:spacing w:after="160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62B9">
        <w:rPr>
          <w:rFonts w:ascii="Times New Roman" w:hAnsi="Times New Roman" w:cs="Times New Roman"/>
          <w:b/>
          <w:sz w:val="24"/>
          <w:szCs w:val="24"/>
        </w:rPr>
        <w:t>PROJETO DE LEI</w:t>
      </w:r>
      <w:r w:rsidR="00BE5223" w:rsidRPr="004762B9">
        <w:rPr>
          <w:rFonts w:ascii="Times New Roman" w:hAnsi="Times New Roman" w:cs="Times New Roman"/>
          <w:b/>
          <w:sz w:val="24"/>
          <w:szCs w:val="24"/>
        </w:rPr>
        <w:t xml:space="preserve"> Nº </w:t>
      </w:r>
      <w:r w:rsidR="00856E9B">
        <w:rPr>
          <w:rFonts w:ascii="Times New Roman" w:hAnsi="Times New Roman" w:cs="Times New Roman"/>
          <w:b/>
          <w:sz w:val="24"/>
          <w:szCs w:val="24"/>
        </w:rPr>
        <w:t>159</w:t>
      </w:r>
      <w:r w:rsidR="00BE5223" w:rsidRPr="004762B9">
        <w:rPr>
          <w:rFonts w:ascii="Times New Roman" w:hAnsi="Times New Roman" w:cs="Times New Roman"/>
          <w:b/>
          <w:sz w:val="24"/>
          <w:szCs w:val="24"/>
        </w:rPr>
        <w:t>/</w:t>
      </w:r>
      <w:r w:rsidRPr="004762B9">
        <w:rPr>
          <w:rFonts w:ascii="Times New Roman" w:hAnsi="Times New Roman" w:cs="Times New Roman"/>
          <w:b/>
          <w:sz w:val="24"/>
          <w:szCs w:val="24"/>
        </w:rPr>
        <w:t>2025</w:t>
      </w:r>
      <w:r w:rsidR="00542B72">
        <w:rPr>
          <w:rFonts w:ascii="Times New Roman" w:hAnsi="Times New Roman" w:cs="Times New Roman"/>
          <w:b/>
          <w:sz w:val="24"/>
          <w:szCs w:val="24"/>
        </w:rPr>
        <w:t xml:space="preserve"> – DO LEGISLATIVO</w:t>
      </w:r>
    </w:p>
    <w:p w14:paraId="0B9F8C0A" w14:textId="77777777" w:rsidR="00EE2E86" w:rsidRPr="004762B9" w:rsidRDefault="00EE2E8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24787888" w14:textId="365DAD21" w:rsidR="00856E9B" w:rsidRPr="00856E9B" w:rsidRDefault="003E5063" w:rsidP="00856E9B">
      <w:pPr>
        <w:spacing w:before="10" w:after="0"/>
        <w:ind w:left="3544"/>
        <w:jc w:val="both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“</w:t>
      </w:r>
      <w:r w:rsidR="00856E9B" w:rsidRPr="00856E9B">
        <w:rPr>
          <w:rFonts w:ascii="Times New Roman" w:eastAsia="MS Mincho" w:hAnsi="Times New Roman" w:cs="Times New Roman"/>
          <w:sz w:val="24"/>
          <w:szCs w:val="24"/>
        </w:rPr>
        <w:t>Reconhece as atividades religiosas e locais de culto como</w:t>
      </w:r>
    </w:p>
    <w:p w14:paraId="24C21457" w14:textId="1DF0F834" w:rsidR="00745A44" w:rsidRPr="003E5063" w:rsidRDefault="00856E9B" w:rsidP="00856E9B">
      <w:pPr>
        <w:spacing w:before="10" w:after="0"/>
        <w:ind w:left="3544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3E5063">
        <w:rPr>
          <w:rFonts w:ascii="Times New Roman" w:eastAsia="MS Mincho" w:hAnsi="Times New Roman" w:cs="Times New Roman"/>
          <w:sz w:val="24"/>
          <w:szCs w:val="24"/>
        </w:rPr>
        <w:t>serviços essenciais no âmbito do Município de Itapevi</w:t>
      </w:r>
      <w:r w:rsidR="003E5063">
        <w:rPr>
          <w:rFonts w:ascii="Times New Roman" w:eastAsia="MS Mincho" w:hAnsi="Times New Roman" w:cs="Times New Roman"/>
          <w:sz w:val="24"/>
          <w:szCs w:val="24"/>
        </w:rPr>
        <w:t>.”</w:t>
      </w:r>
    </w:p>
    <w:p w14:paraId="594C5564" w14:textId="77777777" w:rsidR="00745A44" w:rsidRPr="00746EC8" w:rsidRDefault="00745A44" w:rsidP="00745A44">
      <w:pPr>
        <w:spacing w:before="10" w:after="0"/>
        <w:ind w:left="3544"/>
        <w:jc w:val="both"/>
        <w:rPr>
          <w:rFonts w:ascii="Times New Roman" w:eastAsia="Times New Roman" w:hAnsi="Times New Roman" w:cs="Times New Roman"/>
          <w:bCs/>
          <w:sz w:val="24"/>
          <w:szCs w:val="20"/>
          <w:lang w:eastAsia="pt-BR"/>
        </w:rPr>
      </w:pPr>
    </w:p>
    <w:p w14:paraId="31FA9BA2" w14:textId="1889F1B3" w:rsidR="00542B72" w:rsidRDefault="00C05AAB" w:rsidP="004762B9">
      <w:pPr>
        <w:spacing w:after="160"/>
        <w:ind w:left="340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79E0">
        <w:rPr>
          <w:rFonts w:ascii="Times New Roman" w:hAnsi="Times New Roman" w:cs="Times New Roman"/>
          <w:b/>
          <w:sz w:val="24"/>
          <w:szCs w:val="24"/>
        </w:rPr>
        <w:t>Autor</w:t>
      </w:r>
      <w:r w:rsidR="00542B72" w:rsidRPr="002F79E0">
        <w:rPr>
          <w:rFonts w:ascii="Times New Roman" w:hAnsi="Times New Roman" w:cs="Times New Roman"/>
          <w:b/>
          <w:sz w:val="24"/>
          <w:szCs w:val="24"/>
        </w:rPr>
        <w:t>:</w:t>
      </w:r>
      <w:r w:rsidR="00542B72" w:rsidRPr="00746EC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5063" w:rsidRPr="00E07BCB">
        <w:rPr>
          <w:rFonts w:ascii="Times New Roman" w:hAnsi="Times New Roman" w:cs="Times New Roman"/>
          <w:bCs/>
          <w:sz w:val="24"/>
          <w:szCs w:val="24"/>
        </w:rPr>
        <w:t>Afonso da Silva</w:t>
      </w:r>
      <w:r w:rsidR="000B7D81" w:rsidRPr="00E07BC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A666D" w:rsidRPr="00E07BCB">
        <w:rPr>
          <w:rFonts w:ascii="Times New Roman" w:hAnsi="Times New Roman" w:cs="Times New Roman"/>
          <w:bCs/>
          <w:sz w:val="24"/>
          <w:szCs w:val="24"/>
        </w:rPr>
        <w:t>-</w:t>
      </w:r>
      <w:r w:rsidR="003E5063" w:rsidRPr="00E07BCB">
        <w:rPr>
          <w:rFonts w:ascii="Times New Roman" w:hAnsi="Times New Roman" w:cs="Times New Roman"/>
          <w:bCs/>
          <w:sz w:val="24"/>
          <w:szCs w:val="24"/>
        </w:rPr>
        <w:t>REPUBICANOS</w:t>
      </w:r>
    </w:p>
    <w:p w14:paraId="18B76D69" w14:textId="32F8BC6E" w:rsidR="00746EC8" w:rsidRPr="00746EC8" w:rsidRDefault="00746EC8" w:rsidP="004762B9">
      <w:pPr>
        <w:spacing w:after="160"/>
        <w:ind w:left="3402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Coautores: </w:t>
      </w:r>
      <w:r w:rsidRPr="00746EC8">
        <w:rPr>
          <w:rFonts w:ascii="Times New Roman" w:hAnsi="Times New Roman" w:cs="Times New Roman"/>
          <w:bCs/>
          <w:sz w:val="24"/>
          <w:szCs w:val="24"/>
        </w:rPr>
        <w:t>Erondina Ferreira Godoy-PSD, Marina de Castro Dornellas-UNIÃO, Mariza Martins Borges-PODEMOS- Mateus Andrade da Silva Santos-PL.</w:t>
      </w:r>
    </w:p>
    <w:p w14:paraId="6231E3FD" w14:textId="77777777" w:rsidR="00EE2E86" w:rsidRPr="004762B9" w:rsidRDefault="00EE2E8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2F0441F2" w14:textId="77777777" w:rsidR="00BE5223" w:rsidRDefault="00BE5223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  <w:r w:rsidRPr="004762B9">
        <w:rPr>
          <w:rFonts w:ascii="Times New Roman" w:hAnsi="Times New Roman" w:cs="Times New Roman"/>
          <w:sz w:val="24"/>
          <w:szCs w:val="24"/>
        </w:rPr>
        <w:t>A CÂMARA MUNICIPAL DE ITAPEVI, no uso de suas atribuições legais, APROVA:</w:t>
      </w:r>
    </w:p>
    <w:p w14:paraId="51629D01" w14:textId="77777777" w:rsidR="00554896" w:rsidRPr="004762B9" w:rsidRDefault="00554896" w:rsidP="004762B9">
      <w:pPr>
        <w:spacing w:after="160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3B8C0F6D" w14:textId="210C815E" w:rsidR="00856E9B" w:rsidRPr="00856E9B" w:rsidRDefault="00856E9B" w:rsidP="00856E9B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56E9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1º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Fica reconhecido como serviço essencial, para o Município de Itapevi, o funcionamento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das atividades religiosas e dos locais de culto, assegurando que estes permaneçam operacionais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em períodos que antecedam, durante e após a ocorrência de crises, seja por moléstias contagiosas,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catástrofes naturais ou quaisquer outras situações emergenciais.</w:t>
      </w:r>
    </w:p>
    <w:p w14:paraId="05B4092C" w14:textId="38EA50B4" w:rsidR="00856E9B" w:rsidRPr="00856E9B" w:rsidRDefault="00856E9B" w:rsidP="00856E9B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56E9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2º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Os responsáveis pelos estabelecimentos de culto deverão, sempre que necessário, adotar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as medidas sanitárias e de segurança indicadas pelas autoridades competentes, garantindo a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proteção dos fiéis, dos trabalhadores e do patrimônio público e privado.</w:t>
      </w:r>
    </w:p>
    <w:p w14:paraId="66D080DF" w14:textId="77777777" w:rsidR="00856E9B" w:rsidRPr="00856E9B" w:rsidRDefault="00856E9B" w:rsidP="00856E9B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56E9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3º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Ao Poder Executivo compete:</w:t>
      </w:r>
    </w:p>
    <w:p w14:paraId="07110E45" w14:textId="3362575E" w:rsidR="00856E9B" w:rsidRPr="00856E9B" w:rsidRDefault="00856E9B" w:rsidP="00856E9B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I – Estabelecer, em conjunto com os órgãos de saúde e segurança, diretrizes e protocolos</w:t>
      </w:r>
      <w:r w:rsidR="003D22EE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específicos para a atuação dos serviços religiosos durante períodos de emergência;</w:t>
      </w:r>
    </w:p>
    <w:p w14:paraId="71CABC48" w14:textId="3DF9186A" w:rsidR="00856E9B" w:rsidRPr="00856E9B" w:rsidRDefault="00856E9B" w:rsidP="00856E9B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II – Promover a divulgação das normas e recomendações aos líderes religiosos e à comunidade,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visando o cumprimento das medidas de proteção.</w:t>
      </w:r>
    </w:p>
    <w:p w14:paraId="49E9B0D2" w14:textId="54724DF3" w:rsidR="00856E9B" w:rsidRPr="00856E9B" w:rsidRDefault="00856E9B" w:rsidP="00856E9B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Projeto de Lei Nº 159/2025 - Processo 204/2025 Documento assinado digitalmente em 03/04/2025. PROTOCOLO 5642/2025 - 03/04/2025 13:40 - PROCESSO 204/2025. Para ver o arquivo original acesse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hyperlink r:id="rId8" w:history="1">
        <w:r w:rsidRPr="00856E9B">
          <w:rPr>
            <w:rStyle w:val="Hyperlink"/>
            <w:rFonts w:ascii="Times New Roman" w:eastAsia="MS Mincho" w:hAnsi="Times New Roman" w:cs="Times New Roman"/>
            <w:sz w:val="24"/>
            <w:szCs w:val="24"/>
            <w:lang w:eastAsia="pt-BR"/>
          </w:rPr>
          <w:t>http://siave.camaraitapevi.sp.gov.br/Sino.Siave/documentos/autenticar</w:t>
        </w:r>
      </w:hyperlink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e informe a chave: U89H-2MCU-79W1-HDD2</w:t>
      </w:r>
    </w:p>
    <w:p w14:paraId="25314C78" w14:textId="77777777" w:rsidR="00856E9B" w:rsidRPr="00856E9B" w:rsidRDefault="00856E9B" w:rsidP="00856E9B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56E9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4º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Fica autorizada a adoção de medidas transitórias, inclusive a flexibilização de determinados</w:t>
      </w:r>
    </w:p>
    <w:p w14:paraId="54E7EAB2" w14:textId="73D0E996" w:rsidR="00856E9B" w:rsidRPr="00856E9B" w:rsidRDefault="00856E9B" w:rsidP="00856E9B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eastAsia="MS Mincho" w:hAnsi="Times New Roman" w:cs="Times New Roman"/>
          <w:sz w:val="24"/>
          <w:szCs w:val="24"/>
          <w:lang w:eastAsia="pt-BR"/>
        </w:rPr>
      </w:pP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lastRenderedPageBreak/>
        <w:t>requisitos administrativos, de modo a viabilizar a manutenção dos serviços religiosos e dos locais</w:t>
      </w:r>
      <w:r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>de culto, desde que não comprometam as diretrizes de saúde pública e segurança.</w:t>
      </w:r>
    </w:p>
    <w:p w14:paraId="045E0FA3" w14:textId="60238A4D" w:rsidR="00C22484" w:rsidRPr="00856E9B" w:rsidRDefault="00856E9B" w:rsidP="00856E9B">
      <w:pPr>
        <w:tabs>
          <w:tab w:val="left" w:pos="8130"/>
        </w:tabs>
        <w:spacing w:after="160" w:line="36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856E9B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Art. 5º</w:t>
      </w:r>
      <w:r w:rsidRPr="00856E9B">
        <w:rPr>
          <w:rFonts w:ascii="Times New Roman" w:eastAsia="MS Mincho" w:hAnsi="Times New Roman" w:cs="Times New Roman"/>
          <w:sz w:val="24"/>
          <w:szCs w:val="24"/>
          <w:lang w:eastAsia="pt-BR"/>
        </w:rPr>
        <w:t xml:space="preserve"> Esta Lei entra em vigor na data de sua publicação, revogadas as disposições em contrário.</w:t>
      </w:r>
      <w:r w:rsidR="00023998" w:rsidRPr="00856E9B">
        <w:rPr>
          <w:rFonts w:ascii="Times New Roman" w:hAnsi="Times New Roman" w:cs="Times New Roman"/>
          <w:sz w:val="24"/>
          <w:szCs w:val="24"/>
        </w:rPr>
        <w:tab/>
      </w:r>
    </w:p>
    <w:p w14:paraId="278A993D" w14:textId="01BB8A9E" w:rsidR="00C22484" w:rsidRDefault="00C22484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  <w:r w:rsidRPr="004762B9">
        <w:rPr>
          <w:rFonts w:ascii="Times New Roman" w:eastAsia="Calibri" w:hAnsi="Times New Roman"/>
          <w:szCs w:val="24"/>
        </w:rPr>
        <w:t xml:space="preserve">Câmara Municipal de Itapevi, </w:t>
      </w:r>
      <w:r w:rsidR="00745A44">
        <w:rPr>
          <w:rFonts w:ascii="Times New Roman" w:eastAsia="Calibri" w:hAnsi="Times New Roman"/>
          <w:szCs w:val="24"/>
        </w:rPr>
        <w:t>03</w:t>
      </w:r>
      <w:r>
        <w:rPr>
          <w:rFonts w:ascii="Times New Roman" w:eastAsia="Calibri" w:hAnsi="Times New Roman"/>
          <w:szCs w:val="24"/>
        </w:rPr>
        <w:t xml:space="preserve"> </w:t>
      </w:r>
      <w:r w:rsidRPr="004762B9">
        <w:rPr>
          <w:rFonts w:ascii="Times New Roman" w:eastAsia="Calibri" w:hAnsi="Times New Roman"/>
          <w:szCs w:val="24"/>
        </w:rPr>
        <w:t xml:space="preserve">de </w:t>
      </w:r>
      <w:r w:rsidR="00745A44">
        <w:rPr>
          <w:rFonts w:ascii="Times New Roman" w:eastAsia="Calibri" w:hAnsi="Times New Roman"/>
          <w:szCs w:val="24"/>
        </w:rPr>
        <w:t>junho</w:t>
      </w:r>
      <w:r w:rsidRPr="004762B9">
        <w:rPr>
          <w:rFonts w:ascii="Times New Roman" w:eastAsia="Calibri" w:hAnsi="Times New Roman"/>
          <w:szCs w:val="24"/>
        </w:rPr>
        <w:t xml:space="preserve"> de 2025.</w:t>
      </w:r>
    </w:p>
    <w:p w14:paraId="023862C6" w14:textId="3240E172" w:rsidR="00023998" w:rsidRDefault="00023998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</w:p>
    <w:p w14:paraId="3D685CEB" w14:textId="6B2D6276" w:rsidR="00023998" w:rsidRDefault="00023998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  <w:r w:rsidRPr="004762B9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5A369510" wp14:editId="3067CD8B">
            <wp:simplePos x="0" y="0"/>
            <wp:positionH relativeFrom="column">
              <wp:posOffset>20955</wp:posOffset>
            </wp:positionH>
            <wp:positionV relativeFrom="paragraph">
              <wp:posOffset>146050</wp:posOffset>
            </wp:positionV>
            <wp:extent cx="5180965" cy="1000125"/>
            <wp:effectExtent l="0" t="0" r="0" b="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096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58300A" w14:textId="77777777" w:rsidR="00023998" w:rsidRPr="004762B9" w:rsidRDefault="00023998" w:rsidP="00C22484">
      <w:pPr>
        <w:pStyle w:val="Corpodetexto"/>
        <w:spacing w:after="160" w:line="276" w:lineRule="auto"/>
        <w:ind w:firstLine="708"/>
        <w:contextualSpacing/>
        <w:mirrorIndents/>
        <w:jc w:val="right"/>
        <w:rPr>
          <w:rFonts w:ascii="Times New Roman" w:eastAsia="Calibri" w:hAnsi="Times New Roman"/>
          <w:szCs w:val="24"/>
        </w:rPr>
      </w:pPr>
    </w:p>
    <w:p w14:paraId="0B257568" w14:textId="77777777" w:rsidR="00C22484" w:rsidRDefault="00C22484" w:rsidP="00C22484">
      <w:pPr>
        <w:spacing w:after="160"/>
        <w:contextualSpacing/>
        <w:mirrorIndents/>
        <w:jc w:val="both"/>
        <w:rPr>
          <w:rFonts w:ascii="Times New Roman" w:eastAsia="Calibri" w:hAnsi="Times New Roman"/>
          <w:b/>
          <w:szCs w:val="24"/>
        </w:rPr>
      </w:pPr>
    </w:p>
    <w:p w14:paraId="3715CBC2" w14:textId="77777777" w:rsidR="00BE5223" w:rsidRPr="004762B9" w:rsidRDefault="001C0905" w:rsidP="00C22484">
      <w:pPr>
        <w:spacing w:after="160"/>
        <w:contextualSpacing/>
        <w:mirrorIndents/>
        <w:jc w:val="both"/>
        <w:rPr>
          <w:rFonts w:ascii="Times New Roman" w:hAnsi="Times New Roman"/>
          <w:szCs w:val="24"/>
        </w:rPr>
      </w:pPr>
      <w:r w:rsidRPr="004762B9">
        <w:rPr>
          <w:rFonts w:ascii="Times New Roman" w:eastAsia="Calibri" w:hAnsi="Times New Roman"/>
          <w:b/>
          <w:szCs w:val="24"/>
        </w:rPr>
        <w:t>Rafael Alan de Moraes Romeiros</w:t>
      </w:r>
      <w:r w:rsidRPr="004762B9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="00C22484">
        <w:rPr>
          <w:rFonts w:ascii="Times New Roman" w:eastAsia="Calibri" w:hAnsi="Times New Roman"/>
          <w:b/>
          <w:szCs w:val="24"/>
        </w:rPr>
        <w:tab/>
      </w:r>
      <w:r w:rsidRPr="004762B9">
        <w:rPr>
          <w:rFonts w:ascii="Times New Roman" w:eastAsia="Calibri" w:hAnsi="Times New Roman"/>
          <w:b/>
          <w:szCs w:val="24"/>
        </w:rPr>
        <w:t>Mauricio Alonso Murakami              Presidente</w:t>
      </w:r>
      <w:r w:rsidRPr="004762B9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4762B9">
        <w:rPr>
          <w:rFonts w:ascii="Times New Roman" w:eastAsia="Calibri" w:hAnsi="Times New Roman"/>
          <w:b/>
          <w:szCs w:val="24"/>
        </w:rPr>
        <w:t xml:space="preserve">  </w:t>
      </w:r>
      <w:r w:rsidR="001B10FC">
        <w:rPr>
          <w:rFonts w:ascii="Times New Roman" w:eastAsia="Calibri" w:hAnsi="Times New Roman"/>
          <w:b/>
          <w:szCs w:val="24"/>
        </w:rPr>
        <w:t xml:space="preserve">                   </w:t>
      </w:r>
      <w:r w:rsidRPr="004762B9">
        <w:rPr>
          <w:rFonts w:ascii="Times New Roman" w:eastAsia="Calibri" w:hAnsi="Times New Roman"/>
          <w:b/>
          <w:szCs w:val="24"/>
        </w:rPr>
        <w:t xml:space="preserve"> 1º Secretário</w:t>
      </w:r>
    </w:p>
    <w:sectPr w:rsidR="00BE5223" w:rsidRPr="004762B9" w:rsidSect="00C22484">
      <w:headerReference w:type="even" r:id="rId10"/>
      <w:headerReference w:type="default" r:id="rId11"/>
      <w:headerReference w:type="first" r:id="rId12"/>
      <w:pgSz w:w="11906" w:h="16838" w:code="9"/>
      <w:pgMar w:top="2410" w:right="849" w:bottom="2269" w:left="1701" w:header="2127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464593" w14:textId="77777777" w:rsidR="006E3519" w:rsidRDefault="006E3519">
      <w:pPr>
        <w:spacing w:after="0" w:line="240" w:lineRule="auto"/>
      </w:pPr>
      <w:r>
        <w:separator/>
      </w:r>
    </w:p>
  </w:endnote>
  <w:endnote w:type="continuationSeparator" w:id="0">
    <w:p w14:paraId="3E97DFEA" w14:textId="77777777" w:rsidR="006E3519" w:rsidRDefault="006E3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80BEA7" w14:textId="77777777" w:rsidR="006E3519" w:rsidRDefault="006E3519">
      <w:pPr>
        <w:spacing w:after="0" w:line="240" w:lineRule="auto"/>
      </w:pPr>
      <w:r>
        <w:separator/>
      </w:r>
    </w:p>
  </w:footnote>
  <w:footnote w:type="continuationSeparator" w:id="0">
    <w:p w14:paraId="089587E8" w14:textId="77777777" w:rsidR="006E3519" w:rsidRDefault="006E3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F3EC8" w14:textId="77777777" w:rsidR="004B11B6" w:rsidRDefault="00000000">
    <w:pPr>
      <w:pStyle w:val="Cabealho"/>
    </w:pPr>
    <w:r>
      <w:rPr>
        <w:noProof/>
      </w:rPr>
      <w:pict w14:anchorId="70830B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FD5D6" w14:textId="77777777" w:rsidR="004B11B6" w:rsidRDefault="00333CD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6E595345" wp14:editId="73DC6AC9">
          <wp:simplePos x="0" y="0"/>
          <wp:positionH relativeFrom="page">
            <wp:posOffset>7620</wp:posOffset>
          </wp:positionH>
          <wp:positionV relativeFrom="paragraph">
            <wp:posOffset>-1203960</wp:posOffset>
          </wp:positionV>
          <wp:extent cx="7545070" cy="10193760"/>
          <wp:effectExtent l="0" t="0" r="0" b="0"/>
          <wp:wrapNone/>
          <wp:docPr id="10" name="Imagem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1101061" name="Imagem 140975416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A636E" w14:textId="77777777" w:rsidR="004B11B6" w:rsidRDefault="00000000">
    <w:pPr>
      <w:pStyle w:val="Cabealho"/>
    </w:pPr>
    <w:r>
      <w:rPr>
        <w:noProof/>
      </w:rPr>
      <w:pict w14:anchorId="69F990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4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70093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8BE7834"/>
    <w:multiLevelType w:val="hybridMultilevel"/>
    <w:tmpl w:val="2CFE852E"/>
    <w:lvl w:ilvl="0" w:tplc="81B4571E">
      <w:start w:val="1"/>
      <w:numFmt w:val="decimal"/>
      <w:lvlText w:val="%1."/>
      <w:lvlJc w:val="left"/>
      <w:pPr>
        <w:ind w:left="720" w:hanging="360"/>
      </w:pPr>
    </w:lvl>
    <w:lvl w:ilvl="1" w:tplc="9340A8C8" w:tentative="1">
      <w:start w:val="1"/>
      <w:numFmt w:val="lowerLetter"/>
      <w:lvlText w:val="%2."/>
      <w:lvlJc w:val="left"/>
      <w:pPr>
        <w:ind w:left="1440" w:hanging="360"/>
      </w:pPr>
    </w:lvl>
    <w:lvl w:ilvl="2" w:tplc="79F42C5C" w:tentative="1">
      <w:start w:val="1"/>
      <w:numFmt w:val="lowerRoman"/>
      <w:lvlText w:val="%3."/>
      <w:lvlJc w:val="right"/>
      <w:pPr>
        <w:ind w:left="2160" w:hanging="180"/>
      </w:pPr>
    </w:lvl>
    <w:lvl w:ilvl="3" w:tplc="386AA222" w:tentative="1">
      <w:start w:val="1"/>
      <w:numFmt w:val="decimal"/>
      <w:lvlText w:val="%4."/>
      <w:lvlJc w:val="left"/>
      <w:pPr>
        <w:ind w:left="2880" w:hanging="360"/>
      </w:pPr>
    </w:lvl>
    <w:lvl w:ilvl="4" w:tplc="68FE3106" w:tentative="1">
      <w:start w:val="1"/>
      <w:numFmt w:val="lowerLetter"/>
      <w:lvlText w:val="%5."/>
      <w:lvlJc w:val="left"/>
      <w:pPr>
        <w:ind w:left="3600" w:hanging="360"/>
      </w:pPr>
    </w:lvl>
    <w:lvl w:ilvl="5" w:tplc="2D429340" w:tentative="1">
      <w:start w:val="1"/>
      <w:numFmt w:val="lowerRoman"/>
      <w:lvlText w:val="%6."/>
      <w:lvlJc w:val="right"/>
      <w:pPr>
        <w:ind w:left="4320" w:hanging="180"/>
      </w:pPr>
    </w:lvl>
    <w:lvl w:ilvl="6" w:tplc="948ADC0A" w:tentative="1">
      <w:start w:val="1"/>
      <w:numFmt w:val="decimal"/>
      <w:lvlText w:val="%7."/>
      <w:lvlJc w:val="left"/>
      <w:pPr>
        <w:ind w:left="5040" w:hanging="360"/>
      </w:pPr>
    </w:lvl>
    <w:lvl w:ilvl="7" w:tplc="EDEACF46" w:tentative="1">
      <w:start w:val="1"/>
      <w:numFmt w:val="lowerLetter"/>
      <w:lvlText w:val="%8."/>
      <w:lvlJc w:val="left"/>
      <w:pPr>
        <w:ind w:left="5760" w:hanging="360"/>
      </w:pPr>
    </w:lvl>
    <w:lvl w:ilvl="8" w:tplc="6792BD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ED59EB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C010277"/>
    <w:multiLevelType w:val="hybridMultilevel"/>
    <w:tmpl w:val="8E863694"/>
    <w:lvl w:ilvl="0" w:tplc="E03041BC">
      <w:start w:val="1"/>
      <w:numFmt w:val="decimal"/>
      <w:lvlText w:val="%1."/>
      <w:lvlJc w:val="left"/>
      <w:pPr>
        <w:ind w:left="360" w:hanging="360"/>
      </w:pPr>
    </w:lvl>
    <w:lvl w:ilvl="1" w:tplc="465A3B9C" w:tentative="1">
      <w:start w:val="1"/>
      <w:numFmt w:val="lowerLetter"/>
      <w:lvlText w:val="%2."/>
      <w:lvlJc w:val="left"/>
      <w:pPr>
        <w:ind w:left="1080" w:hanging="360"/>
      </w:pPr>
    </w:lvl>
    <w:lvl w:ilvl="2" w:tplc="540A5572" w:tentative="1">
      <w:start w:val="1"/>
      <w:numFmt w:val="lowerRoman"/>
      <w:lvlText w:val="%3."/>
      <w:lvlJc w:val="right"/>
      <w:pPr>
        <w:ind w:left="1800" w:hanging="180"/>
      </w:pPr>
    </w:lvl>
    <w:lvl w:ilvl="3" w:tplc="89FAD41C" w:tentative="1">
      <w:start w:val="1"/>
      <w:numFmt w:val="decimal"/>
      <w:lvlText w:val="%4."/>
      <w:lvlJc w:val="left"/>
      <w:pPr>
        <w:ind w:left="2520" w:hanging="360"/>
      </w:pPr>
    </w:lvl>
    <w:lvl w:ilvl="4" w:tplc="D1B0016A" w:tentative="1">
      <w:start w:val="1"/>
      <w:numFmt w:val="lowerLetter"/>
      <w:lvlText w:val="%5."/>
      <w:lvlJc w:val="left"/>
      <w:pPr>
        <w:ind w:left="3240" w:hanging="360"/>
      </w:pPr>
    </w:lvl>
    <w:lvl w:ilvl="5" w:tplc="925C3AB0" w:tentative="1">
      <w:start w:val="1"/>
      <w:numFmt w:val="lowerRoman"/>
      <w:lvlText w:val="%6."/>
      <w:lvlJc w:val="right"/>
      <w:pPr>
        <w:ind w:left="3960" w:hanging="180"/>
      </w:pPr>
    </w:lvl>
    <w:lvl w:ilvl="6" w:tplc="C26E9F2A" w:tentative="1">
      <w:start w:val="1"/>
      <w:numFmt w:val="decimal"/>
      <w:lvlText w:val="%7."/>
      <w:lvlJc w:val="left"/>
      <w:pPr>
        <w:ind w:left="4680" w:hanging="360"/>
      </w:pPr>
    </w:lvl>
    <w:lvl w:ilvl="7" w:tplc="7CDA13E2" w:tentative="1">
      <w:start w:val="1"/>
      <w:numFmt w:val="lowerLetter"/>
      <w:lvlText w:val="%8."/>
      <w:lvlJc w:val="left"/>
      <w:pPr>
        <w:ind w:left="5400" w:hanging="360"/>
      </w:pPr>
    </w:lvl>
    <w:lvl w:ilvl="8" w:tplc="43E8675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5E0B85"/>
    <w:multiLevelType w:val="hybridMultilevel"/>
    <w:tmpl w:val="2CFE852E"/>
    <w:lvl w:ilvl="0" w:tplc="B2945F7C">
      <w:start w:val="1"/>
      <w:numFmt w:val="decimal"/>
      <w:lvlText w:val="%1."/>
      <w:lvlJc w:val="left"/>
      <w:pPr>
        <w:ind w:left="720" w:hanging="360"/>
      </w:pPr>
    </w:lvl>
    <w:lvl w:ilvl="1" w:tplc="74CAC76A" w:tentative="1">
      <w:start w:val="1"/>
      <w:numFmt w:val="lowerLetter"/>
      <w:lvlText w:val="%2."/>
      <w:lvlJc w:val="left"/>
      <w:pPr>
        <w:ind w:left="1440" w:hanging="360"/>
      </w:pPr>
    </w:lvl>
    <w:lvl w:ilvl="2" w:tplc="A2447200" w:tentative="1">
      <w:start w:val="1"/>
      <w:numFmt w:val="lowerRoman"/>
      <w:lvlText w:val="%3."/>
      <w:lvlJc w:val="right"/>
      <w:pPr>
        <w:ind w:left="2160" w:hanging="180"/>
      </w:pPr>
    </w:lvl>
    <w:lvl w:ilvl="3" w:tplc="D1DC99AC" w:tentative="1">
      <w:start w:val="1"/>
      <w:numFmt w:val="decimal"/>
      <w:lvlText w:val="%4."/>
      <w:lvlJc w:val="left"/>
      <w:pPr>
        <w:ind w:left="2880" w:hanging="360"/>
      </w:pPr>
    </w:lvl>
    <w:lvl w:ilvl="4" w:tplc="F35CD0DA" w:tentative="1">
      <w:start w:val="1"/>
      <w:numFmt w:val="lowerLetter"/>
      <w:lvlText w:val="%5."/>
      <w:lvlJc w:val="left"/>
      <w:pPr>
        <w:ind w:left="3600" w:hanging="360"/>
      </w:pPr>
    </w:lvl>
    <w:lvl w:ilvl="5" w:tplc="FAF89564" w:tentative="1">
      <w:start w:val="1"/>
      <w:numFmt w:val="lowerRoman"/>
      <w:lvlText w:val="%6."/>
      <w:lvlJc w:val="right"/>
      <w:pPr>
        <w:ind w:left="4320" w:hanging="180"/>
      </w:pPr>
    </w:lvl>
    <w:lvl w:ilvl="6" w:tplc="84AC36FA" w:tentative="1">
      <w:start w:val="1"/>
      <w:numFmt w:val="decimal"/>
      <w:lvlText w:val="%7."/>
      <w:lvlJc w:val="left"/>
      <w:pPr>
        <w:ind w:left="5040" w:hanging="360"/>
      </w:pPr>
    </w:lvl>
    <w:lvl w:ilvl="7" w:tplc="777C2DDA" w:tentative="1">
      <w:start w:val="1"/>
      <w:numFmt w:val="lowerLetter"/>
      <w:lvlText w:val="%8."/>
      <w:lvlJc w:val="left"/>
      <w:pPr>
        <w:ind w:left="5760" w:hanging="360"/>
      </w:pPr>
    </w:lvl>
    <w:lvl w:ilvl="8" w:tplc="7EC0304C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8349948">
    <w:abstractNumId w:val="4"/>
  </w:num>
  <w:num w:numId="2" w16cid:durableId="1441611467">
    <w:abstractNumId w:val="1"/>
  </w:num>
  <w:num w:numId="3" w16cid:durableId="1592545194">
    <w:abstractNumId w:val="2"/>
  </w:num>
  <w:num w:numId="4" w16cid:durableId="1098790953">
    <w:abstractNumId w:val="0"/>
  </w:num>
  <w:num w:numId="5" w16cid:durableId="3676116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3075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08AE"/>
    <w:rsid w:val="000039F4"/>
    <w:rsid w:val="00004589"/>
    <w:rsid w:val="0001353D"/>
    <w:rsid w:val="000176EE"/>
    <w:rsid w:val="00023998"/>
    <w:rsid w:val="00034BC5"/>
    <w:rsid w:val="000638AE"/>
    <w:rsid w:val="000642D8"/>
    <w:rsid w:val="00076E21"/>
    <w:rsid w:val="000A2F6C"/>
    <w:rsid w:val="000B7D81"/>
    <w:rsid w:val="000E2164"/>
    <w:rsid w:val="000E51F0"/>
    <w:rsid w:val="001367E3"/>
    <w:rsid w:val="00140DBB"/>
    <w:rsid w:val="0014109B"/>
    <w:rsid w:val="001565C9"/>
    <w:rsid w:val="001605C4"/>
    <w:rsid w:val="00183610"/>
    <w:rsid w:val="001874C4"/>
    <w:rsid w:val="001966FD"/>
    <w:rsid w:val="001B10FC"/>
    <w:rsid w:val="001B3EBC"/>
    <w:rsid w:val="001C0905"/>
    <w:rsid w:val="00202527"/>
    <w:rsid w:val="002262F6"/>
    <w:rsid w:val="002272AF"/>
    <w:rsid w:val="00243B9F"/>
    <w:rsid w:val="002501C3"/>
    <w:rsid w:val="00281321"/>
    <w:rsid w:val="002B5122"/>
    <w:rsid w:val="002F6153"/>
    <w:rsid w:val="002F79E0"/>
    <w:rsid w:val="0030252F"/>
    <w:rsid w:val="00327497"/>
    <w:rsid w:val="003307C4"/>
    <w:rsid w:val="00333CD3"/>
    <w:rsid w:val="0036427B"/>
    <w:rsid w:val="003677FC"/>
    <w:rsid w:val="00386EEF"/>
    <w:rsid w:val="00395256"/>
    <w:rsid w:val="003A68AD"/>
    <w:rsid w:val="003C77B2"/>
    <w:rsid w:val="003D1E3C"/>
    <w:rsid w:val="003D22EE"/>
    <w:rsid w:val="003E0C06"/>
    <w:rsid w:val="003E5063"/>
    <w:rsid w:val="003F0BE1"/>
    <w:rsid w:val="00400270"/>
    <w:rsid w:val="004056EB"/>
    <w:rsid w:val="00426C62"/>
    <w:rsid w:val="00430659"/>
    <w:rsid w:val="004762B9"/>
    <w:rsid w:val="004B11B6"/>
    <w:rsid w:val="004E3CAE"/>
    <w:rsid w:val="004F5BDD"/>
    <w:rsid w:val="00542B72"/>
    <w:rsid w:val="00554896"/>
    <w:rsid w:val="0055570B"/>
    <w:rsid w:val="005639AB"/>
    <w:rsid w:val="0058508C"/>
    <w:rsid w:val="00585C0C"/>
    <w:rsid w:val="005959C7"/>
    <w:rsid w:val="00597755"/>
    <w:rsid w:val="005979F0"/>
    <w:rsid w:val="005A7704"/>
    <w:rsid w:val="005C5C55"/>
    <w:rsid w:val="005F4268"/>
    <w:rsid w:val="00672462"/>
    <w:rsid w:val="00685350"/>
    <w:rsid w:val="006D314B"/>
    <w:rsid w:val="006E3519"/>
    <w:rsid w:val="006F0BA0"/>
    <w:rsid w:val="007000C2"/>
    <w:rsid w:val="00722F88"/>
    <w:rsid w:val="007320E9"/>
    <w:rsid w:val="00745A44"/>
    <w:rsid w:val="00746023"/>
    <w:rsid w:val="00746EC8"/>
    <w:rsid w:val="007F6A97"/>
    <w:rsid w:val="00856E9B"/>
    <w:rsid w:val="00870521"/>
    <w:rsid w:val="00873059"/>
    <w:rsid w:val="008A666D"/>
    <w:rsid w:val="008E3BAE"/>
    <w:rsid w:val="00903953"/>
    <w:rsid w:val="009141A5"/>
    <w:rsid w:val="00915907"/>
    <w:rsid w:val="00925314"/>
    <w:rsid w:val="00934DC4"/>
    <w:rsid w:val="00947237"/>
    <w:rsid w:val="009522A9"/>
    <w:rsid w:val="00984FAB"/>
    <w:rsid w:val="00992C9B"/>
    <w:rsid w:val="009B07D6"/>
    <w:rsid w:val="009C74C2"/>
    <w:rsid w:val="009D1081"/>
    <w:rsid w:val="009F009E"/>
    <w:rsid w:val="009F1BB0"/>
    <w:rsid w:val="00A05A48"/>
    <w:rsid w:val="00A16975"/>
    <w:rsid w:val="00A34767"/>
    <w:rsid w:val="00A36037"/>
    <w:rsid w:val="00A430EF"/>
    <w:rsid w:val="00A86C58"/>
    <w:rsid w:val="00AB2D15"/>
    <w:rsid w:val="00AE1302"/>
    <w:rsid w:val="00B31615"/>
    <w:rsid w:val="00B36129"/>
    <w:rsid w:val="00B62BB5"/>
    <w:rsid w:val="00B91DC3"/>
    <w:rsid w:val="00BA410E"/>
    <w:rsid w:val="00BB799F"/>
    <w:rsid w:val="00BC229F"/>
    <w:rsid w:val="00BC69F5"/>
    <w:rsid w:val="00BD4B13"/>
    <w:rsid w:val="00BD640C"/>
    <w:rsid w:val="00BE1F8A"/>
    <w:rsid w:val="00BE3FAD"/>
    <w:rsid w:val="00BE5223"/>
    <w:rsid w:val="00C020B1"/>
    <w:rsid w:val="00C05AAB"/>
    <w:rsid w:val="00C22484"/>
    <w:rsid w:val="00C25F0D"/>
    <w:rsid w:val="00C375EE"/>
    <w:rsid w:val="00C440E9"/>
    <w:rsid w:val="00C62D92"/>
    <w:rsid w:val="00C6439F"/>
    <w:rsid w:val="00C7253D"/>
    <w:rsid w:val="00C84443"/>
    <w:rsid w:val="00CB021B"/>
    <w:rsid w:val="00CC7805"/>
    <w:rsid w:val="00CE6E27"/>
    <w:rsid w:val="00CE7CF2"/>
    <w:rsid w:val="00CF2272"/>
    <w:rsid w:val="00D162DE"/>
    <w:rsid w:val="00D26633"/>
    <w:rsid w:val="00D27B35"/>
    <w:rsid w:val="00D87A41"/>
    <w:rsid w:val="00D97AD9"/>
    <w:rsid w:val="00DA59C3"/>
    <w:rsid w:val="00DC016A"/>
    <w:rsid w:val="00DC6D55"/>
    <w:rsid w:val="00DD3F1D"/>
    <w:rsid w:val="00DD4208"/>
    <w:rsid w:val="00E07BCB"/>
    <w:rsid w:val="00E22A39"/>
    <w:rsid w:val="00E335E0"/>
    <w:rsid w:val="00E44D9F"/>
    <w:rsid w:val="00E71679"/>
    <w:rsid w:val="00E7394E"/>
    <w:rsid w:val="00E86C3D"/>
    <w:rsid w:val="00EB339F"/>
    <w:rsid w:val="00ED0317"/>
    <w:rsid w:val="00EE2E86"/>
    <w:rsid w:val="00F261CF"/>
    <w:rsid w:val="00F31551"/>
    <w:rsid w:val="00F472F1"/>
    <w:rsid w:val="00F60190"/>
    <w:rsid w:val="00F71511"/>
    <w:rsid w:val="00F71783"/>
    <w:rsid w:val="00F76529"/>
    <w:rsid w:val="00F82912"/>
    <w:rsid w:val="00F84E5A"/>
    <w:rsid w:val="00F97231"/>
    <w:rsid w:val="00FB19B0"/>
    <w:rsid w:val="00FC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5"/>
    <o:shapelayout v:ext="edit">
      <o:idmap v:ext="edit" data="2"/>
    </o:shapelayout>
  </w:shapeDefaults>
  <w:decimalSymbol w:val=","/>
  <w:listSeparator w:val=";"/>
  <w14:docId w14:val="3FC86FFD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6A97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NormalWeb">
    <w:name w:val="Normal (Web)"/>
    <w:basedOn w:val="Normal"/>
    <w:uiPriority w:val="99"/>
    <w:unhideWhenUsed/>
    <w:rsid w:val="00395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95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5256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9522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B33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9F1BB0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A86C58"/>
    <w:pPr>
      <w:spacing w:after="0" w:line="240" w:lineRule="auto"/>
    </w:pPr>
  </w:style>
  <w:style w:type="character" w:styleId="Hyperlink">
    <w:name w:val="Hyperlink"/>
    <w:basedOn w:val="Fontepargpadro"/>
    <w:uiPriority w:val="99"/>
    <w:unhideWhenUsed/>
    <w:rsid w:val="00F76529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7F6A97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7F6A97"/>
    <w:rPr>
      <w:rFonts w:ascii="Tahoma" w:eastAsia="Times New Roman" w:hAnsi="Tahoma" w:cs="Times New Roman"/>
      <w:sz w:val="24"/>
      <w:szCs w:val="20"/>
      <w:lang w:eastAsia="pt-BR"/>
    </w:rPr>
  </w:style>
  <w:style w:type="character" w:styleId="MenoPendente">
    <w:name w:val="Unresolved Mention"/>
    <w:basedOn w:val="Fontepargpadro"/>
    <w:uiPriority w:val="99"/>
    <w:semiHidden/>
    <w:unhideWhenUsed/>
    <w:rsid w:val="00856E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2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ave.camaraitapevi.sp.gov.br/Sino.Siave/documentos/autentica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57E005-9C11-4D4F-9BFF-69E86CF6E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Endrew Rodrigues</dc:creator>
  <cp:lastModifiedBy>Ana Paula Ramos Galvão</cp:lastModifiedBy>
  <cp:revision>24</cp:revision>
  <cp:lastPrinted>2025-06-03T17:11:00Z</cp:lastPrinted>
  <dcterms:created xsi:type="dcterms:W3CDTF">2025-05-19T15:51:00Z</dcterms:created>
  <dcterms:modified xsi:type="dcterms:W3CDTF">2025-06-03T17:11:00Z</dcterms:modified>
</cp:coreProperties>
</file>