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50C7" w:rsidRPr="00F318D1" w:rsidRDefault="002D17FD" w:rsidP="000F4113">
      <w:pPr>
        <w:jc w:val="center"/>
        <w:rPr>
          <w:rFonts w:ascii="Times New Roman" w:hAnsi="Times New Roman" w:cs="Times New Roman"/>
          <w:b/>
          <w:sz w:val="24"/>
          <w:szCs w:val="24"/>
        </w:rPr>
      </w:pPr>
      <w:r w:rsidRPr="00F318D1">
        <w:rPr>
          <w:rFonts w:ascii="Times New Roman" w:hAnsi="Times New Roman" w:cs="Times New Roman"/>
          <w:b/>
          <w:sz w:val="24"/>
          <w:szCs w:val="24"/>
        </w:rPr>
        <w:t>PROJETO DE RESOLUÇÃO</w:t>
      </w:r>
      <w:r w:rsidR="000F4113" w:rsidRPr="00F318D1">
        <w:rPr>
          <w:rFonts w:ascii="Times New Roman" w:hAnsi="Times New Roman" w:cs="Times New Roman"/>
          <w:b/>
          <w:sz w:val="24"/>
          <w:szCs w:val="24"/>
        </w:rPr>
        <w:t xml:space="preserve"> </w:t>
      </w:r>
      <w:r w:rsidR="00F318D1" w:rsidRPr="00F318D1">
        <w:rPr>
          <w:rFonts w:ascii="Times New Roman" w:hAnsi="Times New Roman" w:cs="Times New Roman"/>
          <w:b/>
          <w:sz w:val="24"/>
          <w:szCs w:val="24"/>
        </w:rPr>
        <w:t>N</w:t>
      </w:r>
      <w:r w:rsidR="00D75590" w:rsidRPr="00F318D1">
        <w:rPr>
          <w:rFonts w:ascii="Times New Roman" w:hAnsi="Times New Roman" w:cs="Times New Roman"/>
          <w:b/>
          <w:sz w:val="24"/>
          <w:szCs w:val="24"/>
        </w:rPr>
        <w:t>º</w:t>
      </w:r>
      <w:r w:rsidR="00F318D1" w:rsidRPr="00F318D1">
        <w:rPr>
          <w:rFonts w:ascii="Times New Roman" w:hAnsi="Times New Roman" w:cs="Times New Roman"/>
          <w:b/>
          <w:sz w:val="24"/>
          <w:szCs w:val="24"/>
        </w:rPr>
        <w:t xml:space="preserve"> </w:t>
      </w:r>
      <w:r w:rsidR="00803A5C">
        <w:rPr>
          <w:rFonts w:ascii="Times New Roman" w:hAnsi="Times New Roman" w:cs="Times New Roman"/>
          <w:b/>
          <w:sz w:val="24"/>
          <w:szCs w:val="24"/>
        </w:rPr>
        <w:t>26/</w:t>
      </w:r>
      <w:r w:rsidR="000F4113" w:rsidRPr="00F318D1">
        <w:rPr>
          <w:rFonts w:ascii="Times New Roman" w:hAnsi="Times New Roman" w:cs="Times New Roman"/>
          <w:b/>
          <w:sz w:val="24"/>
          <w:szCs w:val="24"/>
        </w:rPr>
        <w:t>2024</w:t>
      </w:r>
    </w:p>
    <w:p w:rsidR="000F4113" w:rsidRPr="00F318D1" w:rsidRDefault="000F4113">
      <w:pPr>
        <w:rPr>
          <w:rFonts w:ascii="Times New Roman" w:hAnsi="Times New Roman" w:cs="Times New Roman"/>
          <w:sz w:val="24"/>
          <w:szCs w:val="24"/>
        </w:rPr>
      </w:pPr>
    </w:p>
    <w:p w:rsidR="000F4113" w:rsidRPr="00F318D1" w:rsidRDefault="00F318D1" w:rsidP="00F318D1">
      <w:pPr>
        <w:ind w:left="3969"/>
        <w:jc w:val="both"/>
        <w:rPr>
          <w:rFonts w:ascii="Times New Roman" w:hAnsi="Times New Roman" w:cs="Times New Roman"/>
          <w:sz w:val="24"/>
          <w:szCs w:val="24"/>
        </w:rPr>
      </w:pPr>
      <w:r>
        <w:rPr>
          <w:rFonts w:ascii="Times New Roman" w:hAnsi="Times New Roman" w:cs="Times New Roman"/>
          <w:sz w:val="24"/>
          <w:szCs w:val="24"/>
        </w:rPr>
        <w:t>“</w:t>
      </w:r>
      <w:r w:rsidR="000F4113" w:rsidRPr="00F318D1">
        <w:rPr>
          <w:rFonts w:ascii="Times New Roman" w:hAnsi="Times New Roman" w:cs="Times New Roman"/>
          <w:sz w:val="24"/>
          <w:szCs w:val="24"/>
        </w:rPr>
        <w:t>Cria a Unidade Referencial de Valor – URV, na Câmara Municipal de Itapevi</w:t>
      </w:r>
      <w:r>
        <w:rPr>
          <w:rFonts w:ascii="Times New Roman" w:hAnsi="Times New Roman" w:cs="Times New Roman"/>
          <w:sz w:val="24"/>
          <w:szCs w:val="24"/>
        </w:rPr>
        <w:t>”.</w:t>
      </w:r>
    </w:p>
    <w:p w:rsidR="000F4113" w:rsidRPr="00F318D1" w:rsidRDefault="000F4113" w:rsidP="00F318D1">
      <w:pPr>
        <w:jc w:val="both"/>
        <w:rPr>
          <w:rFonts w:ascii="Times New Roman" w:hAnsi="Times New Roman" w:cs="Times New Roman"/>
          <w:sz w:val="24"/>
          <w:szCs w:val="24"/>
        </w:rPr>
      </w:pPr>
    </w:p>
    <w:p w:rsidR="000F4113" w:rsidRDefault="00F318D1" w:rsidP="00F318D1">
      <w:pPr>
        <w:jc w:val="both"/>
        <w:rPr>
          <w:rFonts w:ascii="Times New Roman" w:hAnsi="Times New Roman" w:cs="Times New Roman"/>
          <w:sz w:val="24"/>
          <w:szCs w:val="24"/>
        </w:rPr>
      </w:pPr>
      <w:r>
        <w:rPr>
          <w:rFonts w:ascii="Times New Roman" w:hAnsi="Times New Roman" w:cs="Times New Roman"/>
          <w:sz w:val="24"/>
          <w:szCs w:val="24"/>
        </w:rPr>
        <w:t xml:space="preserve">A </w:t>
      </w:r>
      <w:r w:rsidRPr="00F318D1">
        <w:rPr>
          <w:rFonts w:ascii="Times New Roman" w:hAnsi="Times New Roman" w:cs="Times New Roman"/>
          <w:b/>
          <w:sz w:val="24"/>
          <w:szCs w:val="24"/>
        </w:rPr>
        <w:t>CÂMARA MUNICIPAL DE ITAPEVI</w:t>
      </w:r>
      <w:r>
        <w:rPr>
          <w:rFonts w:ascii="Times New Roman" w:hAnsi="Times New Roman" w:cs="Times New Roman"/>
          <w:sz w:val="24"/>
          <w:szCs w:val="24"/>
        </w:rPr>
        <w:t xml:space="preserve">, no uso de suas atribuições legais, </w:t>
      </w:r>
      <w:r w:rsidRPr="00F318D1">
        <w:rPr>
          <w:rFonts w:ascii="Times New Roman" w:hAnsi="Times New Roman" w:cs="Times New Roman"/>
          <w:b/>
          <w:sz w:val="24"/>
          <w:szCs w:val="24"/>
        </w:rPr>
        <w:t>APROVA</w:t>
      </w:r>
      <w:r>
        <w:rPr>
          <w:rFonts w:ascii="Times New Roman" w:hAnsi="Times New Roman" w:cs="Times New Roman"/>
          <w:sz w:val="24"/>
          <w:szCs w:val="24"/>
        </w:rPr>
        <w:t>:</w:t>
      </w:r>
    </w:p>
    <w:p w:rsidR="00F318D1" w:rsidRPr="00F318D1" w:rsidRDefault="00F318D1">
      <w:pPr>
        <w:rPr>
          <w:rFonts w:ascii="Times New Roman" w:hAnsi="Times New Roman" w:cs="Times New Roman"/>
          <w:sz w:val="24"/>
          <w:szCs w:val="24"/>
        </w:rPr>
      </w:pPr>
    </w:p>
    <w:p w:rsidR="000F4113" w:rsidRPr="00F318D1" w:rsidRDefault="000F4113" w:rsidP="000F4113">
      <w:pPr>
        <w:jc w:val="both"/>
        <w:rPr>
          <w:rFonts w:ascii="Times New Roman" w:hAnsi="Times New Roman" w:cs="Times New Roman"/>
          <w:sz w:val="24"/>
          <w:szCs w:val="24"/>
        </w:rPr>
      </w:pPr>
      <w:r w:rsidRPr="00F318D1">
        <w:rPr>
          <w:rFonts w:ascii="Times New Roman" w:hAnsi="Times New Roman" w:cs="Times New Roman"/>
          <w:b/>
          <w:sz w:val="24"/>
          <w:szCs w:val="24"/>
        </w:rPr>
        <w:t>Art.1º</w:t>
      </w:r>
      <w:r w:rsidRPr="00F318D1">
        <w:rPr>
          <w:rFonts w:ascii="Times New Roman" w:hAnsi="Times New Roman" w:cs="Times New Roman"/>
          <w:sz w:val="24"/>
          <w:szCs w:val="24"/>
        </w:rPr>
        <w:t xml:space="preserve"> Cria a Unidade Referencial de Valor – URV, para fins de estabelecer o valor da gratificação aos funcionários da Câmara Municipal de Itapevi.</w:t>
      </w:r>
    </w:p>
    <w:p w:rsidR="000F4113" w:rsidRPr="00F318D1" w:rsidRDefault="000F4113" w:rsidP="000F4113">
      <w:pPr>
        <w:jc w:val="both"/>
        <w:rPr>
          <w:rFonts w:ascii="Times New Roman" w:hAnsi="Times New Roman" w:cs="Times New Roman"/>
          <w:sz w:val="24"/>
          <w:szCs w:val="24"/>
        </w:rPr>
      </w:pPr>
      <w:r w:rsidRPr="00F318D1">
        <w:rPr>
          <w:rFonts w:ascii="Times New Roman" w:hAnsi="Times New Roman" w:cs="Times New Roman"/>
          <w:b/>
          <w:sz w:val="24"/>
          <w:szCs w:val="24"/>
        </w:rPr>
        <w:t>Art.2º</w:t>
      </w:r>
      <w:r w:rsidRPr="00F318D1">
        <w:rPr>
          <w:rFonts w:ascii="Times New Roman" w:hAnsi="Times New Roman" w:cs="Times New Roman"/>
          <w:sz w:val="24"/>
          <w:szCs w:val="24"/>
        </w:rPr>
        <w:t xml:space="preserve"> Uma Unidade Referencial de Valor – URV, representa R$ 2.000,00 (dois mil reais).</w:t>
      </w:r>
    </w:p>
    <w:p w:rsidR="000F4113" w:rsidRPr="00F318D1" w:rsidRDefault="00D75590" w:rsidP="000F4113">
      <w:pPr>
        <w:jc w:val="both"/>
        <w:rPr>
          <w:rFonts w:ascii="Times New Roman" w:hAnsi="Times New Roman" w:cs="Times New Roman"/>
          <w:sz w:val="24"/>
          <w:szCs w:val="24"/>
        </w:rPr>
      </w:pPr>
      <w:r w:rsidRPr="00F318D1">
        <w:rPr>
          <w:rFonts w:ascii="Times New Roman" w:hAnsi="Times New Roman" w:cs="Times New Roman"/>
          <w:sz w:val="24"/>
          <w:szCs w:val="24"/>
        </w:rPr>
        <w:t>P</w:t>
      </w:r>
      <w:r w:rsidR="000F4113" w:rsidRPr="00F318D1">
        <w:rPr>
          <w:rFonts w:ascii="Times New Roman" w:hAnsi="Times New Roman" w:cs="Times New Roman"/>
          <w:sz w:val="24"/>
          <w:szCs w:val="24"/>
        </w:rPr>
        <w:t>arágrafo único</w:t>
      </w:r>
      <w:r w:rsidR="00F318D1">
        <w:rPr>
          <w:rFonts w:ascii="Times New Roman" w:hAnsi="Times New Roman" w:cs="Times New Roman"/>
          <w:sz w:val="24"/>
          <w:szCs w:val="24"/>
        </w:rPr>
        <w:t>.</w:t>
      </w:r>
      <w:r w:rsidR="000F4113" w:rsidRPr="00F318D1">
        <w:rPr>
          <w:rFonts w:ascii="Times New Roman" w:hAnsi="Times New Roman" w:cs="Times New Roman"/>
          <w:sz w:val="24"/>
          <w:szCs w:val="24"/>
        </w:rPr>
        <w:t xml:space="preserve"> A Unidade Referencial de Valor será corrigida anualmente em percentual igual ao estabelecido aos funcionários da Câmara Municipal de Itapevi, no</w:t>
      </w:r>
      <w:r w:rsidRPr="00F318D1">
        <w:rPr>
          <w:rFonts w:ascii="Times New Roman" w:hAnsi="Times New Roman" w:cs="Times New Roman"/>
          <w:sz w:val="24"/>
          <w:szCs w:val="24"/>
        </w:rPr>
        <w:t xml:space="preserve"> mês da revisão geral anual.</w:t>
      </w:r>
      <w:r w:rsidR="000F4113" w:rsidRPr="00F318D1">
        <w:rPr>
          <w:rFonts w:ascii="Times New Roman" w:hAnsi="Times New Roman" w:cs="Times New Roman"/>
          <w:sz w:val="24"/>
          <w:szCs w:val="24"/>
        </w:rPr>
        <w:t xml:space="preserve">  </w:t>
      </w:r>
    </w:p>
    <w:p w:rsidR="000F4113" w:rsidRDefault="00D75590" w:rsidP="000F4113">
      <w:pPr>
        <w:jc w:val="both"/>
        <w:rPr>
          <w:rFonts w:ascii="Times New Roman" w:hAnsi="Times New Roman" w:cs="Times New Roman"/>
          <w:sz w:val="24"/>
          <w:szCs w:val="24"/>
        </w:rPr>
      </w:pPr>
      <w:r w:rsidRPr="00F318D1">
        <w:rPr>
          <w:rFonts w:ascii="Times New Roman" w:hAnsi="Times New Roman" w:cs="Times New Roman"/>
          <w:b/>
          <w:sz w:val="24"/>
          <w:szCs w:val="24"/>
        </w:rPr>
        <w:t>Art.3</w:t>
      </w:r>
      <w:r w:rsidR="002D17FD" w:rsidRPr="00F318D1">
        <w:rPr>
          <w:rFonts w:ascii="Times New Roman" w:hAnsi="Times New Roman" w:cs="Times New Roman"/>
          <w:b/>
          <w:sz w:val="24"/>
          <w:szCs w:val="24"/>
        </w:rPr>
        <w:t>º</w:t>
      </w:r>
      <w:r w:rsidR="002D17FD" w:rsidRPr="00F318D1">
        <w:rPr>
          <w:rFonts w:ascii="Times New Roman" w:hAnsi="Times New Roman" w:cs="Times New Roman"/>
          <w:sz w:val="24"/>
          <w:szCs w:val="24"/>
        </w:rPr>
        <w:t xml:space="preserve"> Esta Resolução</w:t>
      </w:r>
      <w:r w:rsidR="000F4113" w:rsidRPr="00F318D1">
        <w:rPr>
          <w:rFonts w:ascii="Times New Roman" w:hAnsi="Times New Roman" w:cs="Times New Roman"/>
          <w:sz w:val="24"/>
          <w:szCs w:val="24"/>
        </w:rPr>
        <w:t xml:space="preserve"> entra em vigor na data de sua publicação, produzindo seus efeitos a partir de 1º de janeiro de 2025.</w:t>
      </w:r>
    </w:p>
    <w:p w:rsidR="00EF0721" w:rsidRPr="00F318D1" w:rsidRDefault="00EF0721" w:rsidP="000F4113">
      <w:pPr>
        <w:jc w:val="both"/>
        <w:rPr>
          <w:rFonts w:ascii="Times New Roman" w:hAnsi="Times New Roman" w:cs="Times New Roman"/>
          <w:sz w:val="24"/>
          <w:szCs w:val="24"/>
        </w:rPr>
      </w:pPr>
      <w:bookmarkStart w:id="0" w:name="_GoBack"/>
      <w:bookmarkEnd w:id="0"/>
    </w:p>
    <w:p w:rsidR="00EF0721" w:rsidRDefault="00EF0721" w:rsidP="00EF0721">
      <w:pPr>
        <w:ind w:firstLine="708"/>
        <w:jc w:val="both"/>
        <w:rPr>
          <w:rFonts w:ascii="Times New Roman" w:hAnsi="Times New Roman" w:cs="Times New Roman"/>
          <w:sz w:val="24"/>
          <w:szCs w:val="24"/>
        </w:rPr>
      </w:pPr>
      <w:r>
        <w:rPr>
          <w:rFonts w:ascii="Times New Roman" w:hAnsi="Times New Roman" w:cs="Times New Roman"/>
          <w:sz w:val="24"/>
          <w:szCs w:val="24"/>
        </w:rPr>
        <w:t xml:space="preserve">Sala das Sessões </w:t>
      </w:r>
      <w:proofErr w:type="spellStart"/>
      <w:r>
        <w:rPr>
          <w:rFonts w:ascii="Times New Roman" w:hAnsi="Times New Roman" w:cs="Times New Roman"/>
          <w:sz w:val="24"/>
          <w:szCs w:val="24"/>
        </w:rPr>
        <w:t>Bemvindo</w:t>
      </w:r>
      <w:proofErr w:type="spellEnd"/>
      <w:r>
        <w:rPr>
          <w:rFonts w:ascii="Times New Roman" w:hAnsi="Times New Roman" w:cs="Times New Roman"/>
          <w:sz w:val="24"/>
          <w:szCs w:val="24"/>
        </w:rPr>
        <w:t xml:space="preserve"> Moreira Nery</w:t>
      </w:r>
      <w:r w:rsidRPr="00FC130E">
        <w:rPr>
          <w:rFonts w:ascii="Times New Roman" w:hAnsi="Times New Roman" w:cs="Times New Roman"/>
          <w:sz w:val="24"/>
          <w:szCs w:val="24"/>
        </w:rPr>
        <w:t xml:space="preserve">, </w:t>
      </w:r>
      <w:r>
        <w:rPr>
          <w:rFonts w:ascii="Times New Roman" w:hAnsi="Times New Roman" w:cs="Times New Roman"/>
          <w:sz w:val="24"/>
          <w:szCs w:val="24"/>
        </w:rPr>
        <w:t xml:space="preserve">04 </w:t>
      </w:r>
      <w:r w:rsidRPr="00FC130E">
        <w:rPr>
          <w:rFonts w:ascii="Times New Roman" w:hAnsi="Times New Roman" w:cs="Times New Roman"/>
          <w:sz w:val="24"/>
          <w:szCs w:val="24"/>
        </w:rPr>
        <w:t xml:space="preserve">de </w:t>
      </w:r>
      <w:r>
        <w:rPr>
          <w:rFonts w:ascii="Times New Roman" w:hAnsi="Times New Roman" w:cs="Times New Roman"/>
          <w:sz w:val="24"/>
          <w:szCs w:val="24"/>
        </w:rPr>
        <w:t>novembro</w:t>
      </w:r>
      <w:r w:rsidRPr="00FC130E">
        <w:rPr>
          <w:rFonts w:ascii="Times New Roman" w:hAnsi="Times New Roman" w:cs="Times New Roman"/>
          <w:sz w:val="24"/>
          <w:szCs w:val="24"/>
        </w:rPr>
        <w:t xml:space="preserve"> de 2024.</w:t>
      </w:r>
    </w:p>
    <w:p w:rsidR="00EF0721" w:rsidRDefault="00EF0721" w:rsidP="00EF0721">
      <w:pPr>
        <w:pStyle w:val="NormalWeb"/>
        <w:shd w:val="clear" w:color="auto" w:fill="FFFFFF"/>
        <w:spacing w:before="0" w:beforeAutospacing="0" w:after="0" w:afterAutospacing="0"/>
        <w:jc w:val="center"/>
        <w:rPr>
          <w:b/>
        </w:rPr>
      </w:pPr>
    </w:p>
    <w:p w:rsidR="00EF0721" w:rsidRDefault="00EF0721" w:rsidP="00EF0721">
      <w:pPr>
        <w:pStyle w:val="NormalWeb"/>
        <w:shd w:val="clear" w:color="auto" w:fill="FFFFFF"/>
        <w:spacing w:before="0" w:beforeAutospacing="0" w:after="0" w:afterAutospacing="0"/>
        <w:jc w:val="center"/>
        <w:rPr>
          <w:b/>
        </w:rPr>
      </w:pPr>
    </w:p>
    <w:p w:rsidR="00EF0721" w:rsidRDefault="00EF0721" w:rsidP="00EF0721">
      <w:pPr>
        <w:pStyle w:val="NormalWeb"/>
        <w:shd w:val="clear" w:color="auto" w:fill="FFFFFF"/>
        <w:spacing w:before="0" w:beforeAutospacing="0" w:after="0" w:afterAutospacing="0"/>
        <w:jc w:val="center"/>
        <w:rPr>
          <w:b/>
        </w:rPr>
      </w:pPr>
      <w:r>
        <w:rPr>
          <w:b/>
        </w:rPr>
        <w:t xml:space="preserve">THIAGO DA SILVA SANTOS </w:t>
      </w:r>
    </w:p>
    <w:p w:rsidR="00EF0721" w:rsidRDefault="00EF0721" w:rsidP="00EF0721">
      <w:pPr>
        <w:pStyle w:val="NormalWeb"/>
        <w:shd w:val="clear" w:color="auto" w:fill="FFFFFF"/>
        <w:spacing w:before="0" w:beforeAutospacing="0" w:after="0" w:afterAutospacing="0"/>
        <w:jc w:val="center"/>
        <w:rPr>
          <w:b/>
        </w:rPr>
      </w:pPr>
      <w:r>
        <w:rPr>
          <w:b/>
        </w:rPr>
        <w:t>Presidente</w:t>
      </w:r>
    </w:p>
    <w:p w:rsidR="00EF0721" w:rsidRDefault="00EF0721" w:rsidP="00EF0721">
      <w:pPr>
        <w:pStyle w:val="NormalWeb"/>
        <w:shd w:val="clear" w:color="auto" w:fill="FFFFFF"/>
        <w:spacing w:before="0" w:beforeAutospacing="0" w:after="0" w:afterAutospacing="0"/>
        <w:jc w:val="center"/>
        <w:rPr>
          <w:b/>
        </w:rPr>
      </w:pPr>
    </w:p>
    <w:p w:rsidR="00EF0721" w:rsidRDefault="00EF0721" w:rsidP="00EF0721">
      <w:pPr>
        <w:pStyle w:val="NormalWeb"/>
        <w:shd w:val="clear" w:color="auto" w:fill="FFFFFF"/>
        <w:spacing w:before="0" w:beforeAutospacing="0" w:after="0" w:afterAutospacing="0"/>
        <w:jc w:val="center"/>
        <w:rPr>
          <w:b/>
        </w:rPr>
      </w:pPr>
    </w:p>
    <w:p w:rsidR="00EF0721" w:rsidRDefault="00EF0721" w:rsidP="00EF0721">
      <w:pPr>
        <w:pStyle w:val="NormalWeb"/>
        <w:shd w:val="clear" w:color="auto" w:fill="FFFFFF"/>
        <w:spacing w:before="0" w:beforeAutospacing="0" w:after="0" w:afterAutospacing="0"/>
        <w:rPr>
          <w:b/>
        </w:rPr>
      </w:pPr>
    </w:p>
    <w:tbl>
      <w:tblPr>
        <w:tblStyle w:val="Tabelacomgrade"/>
        <w:tblW w:w="893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4247"/>
      </w:tblGrid>
      <w:tr w:rsidR="00EF0721" w:rsidTr="00366219">
        <w:trPr>
          <w:trHeight w:val="1134"/>
        </w:trPr>
        <w:tc>
          <w:tcPr>
            <w:tcW w:w="4684" w:type="dxa"/>
          </w:tcPr>
          <w:p w:rsidR="00EF0721" w:rsidRDefault="00EF0721" w:rsidP="00366219">
            <w:pPr>
              <w:pStyle w:val="NormalWeb"/>
              <w:spacing w:before="0" w:beforeAutospacing="0" w:after="0" w:afterAutospacing="0"/>
              <w:jc w:val="center"/>
              <w:rPr>
                <w:b/>
                <w:lang w:eastAsia="en-US"/>
              </w:rPr>
            </w:pPr>
            <w:r>
              <w:rPr>
                <w:b/>
                <w:lang w:eastAsia="en-US"/>
              </w:rPr>
              <w:t xml:space="preserve">CÍCERO APARECIDO DE SOUZA </w:t>
            </w:r>
          </w:p>
          <w:p w:rsidR="00EF0721" w:rsidRDefault="00EF0721" w:rsidP="00366219">
            <w:pPr>
              <w:pStyle w:val="NormalWeb"/>
              <w:spacing w:before="0" w:beforeAutospacing="0" w:after="0" w:afterAutospacing="0"/>
              <w:jc w:val="center"/>
              <w:rPr>
                <w:b/>
                <w:lang w:eastAsia="en-US"/>
              </w:rPr>
            </w:pPr>
            <w:r>
              <w:rPr>
                <w:b/>
                <w:lang w:eastAsia="en-US"/>
              </w:rPr>
              <w:t>Vice-Presidente</w:t>
            </w:r>
          </w:p>
          <w:p w:rsidR="00EF0721" w:rsidRDefault="00EF0721" w:rsidP="00366219">
            <w:pPr>
              <w:pStyle w:val="NormalWeb"/>
              <w:spacing w:before="0" w:beforeAutospacing="0" w:after="0" w:afterAutospacing="0"/>
              <w:jc w:val="center"/>
              <w:rPr>
                <w:b/>
                <w:lang w:eastAsia="en-US"/>
              </w:rPr>
            </w:pPr>
          </w:p>
          <w:p w:rsidR="00EF0721" w:rsidRDefault="00EF0721" w:rsidP="00366219">
            <w:pPr>
              <w:pStyle w:val="NormalWeb"/>
              <w:spacing w:before="0" w:beforeAutospacing="0" w:after="0" w:afterAutospacing="0"/>
              <w:jc w:val="center"/>
              <w:rPr>
                <w:b/>
                <w:lang w:eastAsia="en-US"/>
              </w:rPr>
            </w:pPr>
            <w:r>
              <w:rPr>
                <w:b/>
                <w:lang w:eastAsia="en-US"/>
              </w:rPr>
              <w:t xml:space="preserve"> </w:t>
            </w:r>
          </w:p>
          <w:p w:rsidR="00EF0721" w:rsidRDefault="00EF0721" w:rsidP="00366219">
            <w:pPr>
              <w:tabs>
                <w:tab w:val="left" w:pos="1042"/>
              </w:tabs>
            </w:pPr>
          </w:p>
        </w:tc>
        <w:tc>
          <w:tcPr>
            <w:tcW w:w="4247" w:type="dxa"/>
            <w:hideMark/>
          </w:tcPr>
          <w:p w:rsidR="00EF0721" w:rsidRDefault="00EF0721" w:rsidP="00366219">
            <w:pPr>
              <w:pStyle w:val="NormalWeb"/>
              <w:spacing w:before="0" w:beforeAutospacing="0" w:after="0" w:afterAutospacing="0"/>
              <w:jc w:val="center"/>
              <w:rPr>
                <w:b/>
                <w:lang w:eastAsia="en-US"/>
              </w:rPr>
            </w:pPr>
            <w:r>
              <w:rPr>
                <w:b/>
                <w:lang w:eastAsia="en-US"/>
              </w:rPr>
              <w:t>ROGÉRIO MOREIRA DOS SANTOS</w:t>
            </w:r>
          </w:p>
          <w:p w:rsidR="00EF0721" w:rsidRDefault="00EF0721" w:rsidP="00366219">
            <w:pPr>
              <w:pStyle w:val="NormalWeb"/>
              <w:spacing w:before="0" w:beforeAutospacing="0" w:after="0" w:afterAutospacing="0"/>
              <w:jc w:val="center"/>
              <w:rPr>
                <w:b/>
                <w:lang w:eastAsia="en-US"/>
              </w:rPr>
            </w:pPr>
            <w:r>
              <w:rPr>
                <w:b/>
                <w:lang w:eastAsia="en-US"/>
              </w:rPr>
              <w:t>1ª Secretário</w:t>
            </w:r>
          </w:p>
        </w:tc>
      </w:tr>
      <w:tr w:rsidR="00EF0721" w:rsidTr="00366219">
        <w:tc>
          <w:tcPr>
            <w:tcW w:w="4684" w:type="dxa"/>
            <w:hideMark/>
          </w:tcPr>
          <w:p w:rsidR="00EF0721" w:rsidRDefault="00EF0721" w:rsidP="00366219">
            <w:pPr>
              <w:pStyle w:val="NormalWeb"/>
              <w:spacing w:before="0" w:beforeAutospacing="0" w:after="0" w:afterAutospacing="0"/>
              <w:jc w:val="center"/>
              <w:rPr>
                <w:b/>
                <w:lang w:eastAsia="en-US"/>
              </w:rPr>
            </w:pPr>
            <w:r>
              <w:rPr>
                <w:b/>
                <w:lang w:eastAsia="en-US"/>
              </w:rPr>
              <w:t>JOSÉ APARECIDO RAMOS</w:t>
            </w:r>
          </w:p>
          <w:p w:rsidR="00EF0721" w:rsidRDefault="00EF0721" w:rsidP="00366219">
            <w:pPr>
              <w:pStyle w:val="NormalWeb"/>
              <w:spacing w:before="0" w:beforeAutospacing="0" w:after="0" w:afterAutospacing="0"/>
              <w:jc w:val="center"/>
              <w:rPr>
                <w:b/>
                <w:lang w:eastAsia="en-US"/>
              </w:rPr>
            </w:pPr>
            <w:r>
              <w:rPr>
                <w:b/>
                <w:lang w:eastAsia="en-US"/>
              </w:rPr>
              <w:t xml:space="preserve">2ª Secretário </w:t>
            </w:r>
          </w:p>
        </w:tc>
        <w:tc>
          <w:tcPr>
            <w:tcW w:w="4247" w:type="dxa"/>
            <w:hideMark/>
          </w:tcPr>
          <w:p w:rsidR="00EF0721" w:rsidRDefault="00EF0721" w:rsidP="00366219">
            <w:pPr>
              <w:pStyle w:val="NormalWeb"/>
              <w:spacing w:before="0" w:beforeAutospacing="0" w:after="0" w:afterAutospacing="0"/>
              <w:jc w:val="center"/>
              <w:rPr>
                <w:b/>
                <w:lang w:eastAsia="en-US"/>
              </w:rPr>
            </w:pPr>
            <w:r>
              <w:rPr>
                <w:b/>
                <w:lang w:eastAsia="en-US"/>
              </w:rPr>
              <w:t>ERONDINA FERREIRA GODOY</w:t>
            </w:r>
          </w:p>
          <w:p w:rsidR="00EF0721" w:rsidRDefault="00EF0721" w:rsidP="00366219">
            <w:pPr>
              <w:pStyle w:val="NormalWeb"/>
              <w:spacing w:before="0" w:beforeAutospacing="0" w:after="0" w:afterAutospacing="0"/>
              <w:jc w:val="center"/>
              <w:rPr>
                <w:b/>
                <w:lang w:eastAsia="en-US"/>
              </w:rPr>
            </w:pPr>
            <w:r>
              <w:rPr>
                <w:b/>
                <w:lang w:eastAsia="en-US"/>
              </w:rPr>
              <w:t>3ª Secretária</w:t>
            </w:r>
          </w:p>
        </w:tc>
      </w:tr>
    </w:tbl>
    <w:p w:rsidR="00F318D1" w:rsidRDefault="00F318D1">
      <w:pPr>
        <w:rPr>
          <w:rFonts w:ascii="Times New Roman" w:hAnsi="Times New Roman" w:cs="Times New Roman"/>
          <w:b/>
          <w:sz w:val="24"/>
          <w:szCs w:val="24"/>
        </w:rPr>
      </w:pPr>
    </w:p>
    <w:p w:rsidR="00EF0721" w:rsidRDefault="00EF0721" w:rsidP="00F318D1">
      <w:pPr>
        <w:jc w:val="center"/>
        <w:rPr>
          <w:rFonts w:ascii="Times New Roman" w:hAnsi="Times New Roman" w:cs="Times New Roman"/>
          <w:b/>
          <w:sz w:val="24"/>
          <w:szCs w:val="24"/>
        </w:rPr>
      </w:pPr>
    </w:p>
    <w:p w:rsidR="00F318D1" w:rsidRDefault="00D75590" w:rsidP="00F318D1">
      <w:pPr>
        <w:jc w:val="center"/>
        <w:rPr>
          <w:rFonts w:ascii="Times New Roman" w:hAnsi="Times New Roman" w:cs="Times New Roman"/>
          <w:b/>
          <w:sz w:val="24"/>
          <w:szCs w:val="24"/>
        </w:rPr>
      </w:pPr>
      <w:r w:rsidRPr="00F318D1">
        <w:rPr>
          <w:rFonts w:ascii="Times New Roman" w:hAnsi="Times New Roman" w:cs="Times New Roman"/>
          <w:b/>
          <w:sz w:val="24"/>
          <w:szCs w:val="24"/>
        </w:rPr>
        <w:lastRenderedPageBreak/>
        <w:t>JUSTIFICATIVA</w:t>
      </w:r>
    </w:p>
    <w:p w:rsidR="00F318D1" w:rsidRDefault="00F318D1" w:rsidP="00F318D1">
      <w:pPr>
        <w:rPr>
          <w:rFonts w:ascii="Times New Roman" w:hAnsi="Times New Roman" w:cs="Times New Roman"/>
          <w:b/>
          <w:sz w:val="24"/>
          <w:szCs w:val="24"/>
        </w:rPr>
      </w:pPr>
    </w:p>
    <w:p w:rsidR="00F318D1" w:rsidRPr="00F318D1" w:rsidRDefault="00F318D1" w:rsidP="00F318D1">
      <w:pPr>
        <w:rPr>
          <w:rFonts w:ascii="Times New Roman" w:hAnsi="Times New Roman" w:cs="Times New Roman"/>
          <w:sz w:val="24"/>
          <w:szCs w:val="24"/>
        </w:rPr>
      </w:pPr>
      <w:r>
        <w:rPr>
          <w:rFonts w:ascii="Times New Roman" w:hAnsi="Times New Roman" w:cs="Times New Roman"/>
          <w:sz w:val="24"/>
          <w:szCs w:val="24"/>
        </w:rPr>
        <w:t xml:space="preserve">Excelentíssimos Vereadores e Vereadoras, </w:t>
      </w:r>
    </w:p>
    <w:p w:rsidR="00F318D1" w:rsidRPr="00F318D1" w:rsidRDefault="00F318D1" w:rsidP="00F318D1">
      <w:pPr>
        <w:rPr>
          <w:rFonts w:ascii="Times New Roman" w:hAnsi="Times New Roman" w:cs="Times New Roman"/>
          <w:b/>
          <w:sz w:val="24"/>
          <w:szCs w:val="24"/>
        </w:rPr>
      </w:pPr>
    </w:p>
    <w:p w:rsidR="00833B7F" w:rsidRPr="00F318D1" w:rsidRDefault="00D75590" w:rsidP="00F318D1">
      <w:pPr>
        <w:ind w:firstLine="708"/>
        <w:jc w:val="both"/>
        <w:rPr>
          <w:rFonts w:ascii="Times New Roman" w:hAnsi="Times New Roman" w:cs="Times New Roman"/>
          <w:b/>
          <w:sz w:val="24"/>
          <w:szCs w:val="24"/>
        </w:rPr>
      </w:pPr>
      <w:r w:rsidRPr="00F318D1">
        <w:rPr>
          <w:rFonts w:ascii="Times New Roman" w:hAnsi="Times New Roman" w:cs="Times New Roman"/>
          <w:sz w:val="24"/>
          <w:szCs w:val="24"/>
        </w:rPr>
        <w:t>A presente medida se faz necessária para atender determinação do Tribunal de Contas do Estado de São Paulo, que assim se manifestou ao julgamento das contas da Câmara Municipal de Itapevi do ano de 2022, por meio do Acordão TC-004899.989.22-2, com a seguinte determinação: “</w:t>
      </w:r>
      <w:r w:rsidR="00E93E7A" w:rsidRPr="00F318D1">
        <w:rPr>
          <w:rFonts w:ascii="Times New Roman" w:hAnsi="Times New Roman" w:cs="Times New Roman"/>
          <w:sz w:val="24"/>
          <w:szCs w:val="24"/>
        </w:rPr>
        <w:t xml:space="preserve"> </w:t>
      </w:r>
      <w:r w:rsidR="00E93E7A" w:rsidRPr="00F318D1">
        <w:rPr>
          <w:rFonts w:ascii="Times New Roman" w:hAnsi="Times New Roman" w:cs="Times New Roman"/>
          <w:b/>
          <w:sz w:val="24"/>
          <w:szCs w:val="24"/>
        </w:rPr>
        <w:t>determino</w:t>
      </w:r>
      <w:r w:rsidRPr="00F318D1">
        <w:rPr>
          <w:rFonts w:ascii="Times New Roman" w:hAnsi="Times New Roman" w:cs="Times New Roman"/>
          <w:b/>
          <w:sz w:val="24"/>
          <w:szCs w:val="24"/>
        </w:rPr>
        <w:t xml:space="preserve"> que a </w:t>
      </w:r>
      <w:r w:rsidR="00E93E7A" w:rsidRPr="00F318D1">
        <w:rPr>
          <w:rFonts w:ascii="Times New Roman" w:hAnsi="Times New Roman" w:cs="Times New Roman"/>
          <w:b/>
          <w:sz w:val="24"/>
          <w:szCs w:val="24"/>
        </w:rPr>
        <w:t>Câmara</w:t>
      </w:r>
      <w:r w:rsidRPr="00F318D1">
        <w:rPr>
          <w:rFonts w:ascii="Times New Roman" w:hAnsi="Times New Roman" w:cs="Times New Roman"/>
          <w:b/>
          <w:sz w:val="24"/>
          <w:szCs w:val="24"/>
        </w:rPr>
        <w:t xml:space="preserve"> Municipal de Itapevi adote medidas e correção para que tais vantagens sejam em valor fixo e nominal aos servidores, em atendimento aos princípios da impessoalidade, moralidade e do interesse público”</w:t>
      </w:r>
      <w:r w:rsidR="00833B7F" w:rsidRPr="00F318D1">
        <w:rPr>
          <w:rFonts w:ascii="Times New Roman" w:hAnsi="Times New Roman" w:cs="Times New Roman"/>
          <w:b/>
          <w:sz w:val="24"/>
          <w:szCs w:val="24"/>
        </w:rPr>
        <w:t>.</w:t>
      </w:r>
    </w:p>
    <w:p w:rsidR="00833B7F" w:rsidRDefault="00833B7F" w:rsidP="00F318D1">
      <w:pPr>
        <w:ind w:firstLine="708"/>
        <w:jc w:val="both"/>
        <w:rPr>
          <w:rFonts w:ascii="Times New Roman" w:hAnsi="Times New Roman" w:cs="Times New Roman"/>
          <w:sz w:val="24"/>
          <w:szCs w:val="24"/>
        </w:rPr>
      </w:pPr>
      <w:r w:rsidRPr="00F318D1">
        <w:rPr>
          <w:rFonts w:ascii="Times New Roman" w:hAnsi="Times New Roman" w:cs="Times New Roman"/>
          <w:sz w:val="24"/>
          <w:szCs w:val="24"/>
        </w:rPr>
        <w:t>Devido a divergência de entendimento do Ministério Público e do Tribunal de Contas do Estado de São Paulo, sobre a espécie legislativa correta para fixação remuneratória, optou-se por apresentar um Projeto de Resolução e de Lei de mesmo teor.</w:t>
      </w:r>
    </w:p>
    <w:p w:rsidR="00EF0721" w:rsidRDefault="00EF0721" w:rsidP="00EF0721">
      <w:pPr>
        <w:jc w:val="both"/>
        <w:rPr>
          <w:rFonts w:ascii="Times New Roman" w:hAnsi="Times New Roman" w:cs="Times New Roman"/>
          <w:sz w:val="24"/>
          <w:szCs w:val="24"/>
        </w:rPr>
      </w:pPr>
    </w:p>
    <w:p w:rsidR="00EF0721" w:rsidRDefault="00EF0721" w:rsidP="00EF0721">
      <w:pPr>
        <w:ind w:firstLine="708"/>
        <w:jc w:val="both"/>
        <w:rPr>
          <w:rFonts w:ascii="Times New Roman" w:hAnsi="Times New Roman" w:cs="Times New Roman"/>
          <w:sz w:val="24"/>
          <w:szCs w:val="24"/>
        </w:rPr>
      </w:pPr>
      <w:r>
        <w:rPr>
          <w:rFonts w:ascii="Times New Roman" w:hAnsi="Times New Roman" w:cs="Times New Roman"/>
          <w:sz w:val="24"/>
          <w:szCs w:val="24"/>
        </w:rPr>
        <w:t xml:space="preserve">Sala das Sessões </w:t>
      </w:r>
      <w:proofErr w:type="spellStart"/>
      <w:r>
        <w:rPr>
          <w:rFonts w:ascii="Times New Roman" w:hAnsi="Times New Roman" w:cs="Times New Roman"/>
          <w:sz w:val="24"/>
          <w:szCs w:val="24"/>
        </w:rPr>
        <w:t>Bemvindo</w:t>
      </w:r>
      <w:proofErr w:type="spellEnd"/>
      <w:r>
        <w:rPr>
          <w:rFonts w:ascii="Times New Roman" w:hAnsi="Times New Roman" w:cs="Times New Roman"/>
          <w:sz w:val="24"/>
          <w:szCs w:val="24"/>
        </w:rPr>
        <w:t xml:space="preserve"> Moreira Nery</w:t>
      </w:r>
      <w:r w:rsidRPr="00FC130E">
        <w:rPr>
          <w:rFonts w:ascii="Times New Roman" w:hAnsi="Times New Roman" w:cs="Times New Roman"/>
          <w:sz w:val="24"/>
          <w:szCs w:val="24"/>
        </w:rPr>
        <w:t xml:space="preserve">, </w:t>
      </w:r>
      <w:r>
        <w:rPr>
          <w:rFonts w:ascii="Times New Roman" w:hAnsi="Times New Roman" w:cs="Times New Roman"/>
          <w:sz w:val="24"/>
          <w:szCs w:val="24"/>
        </w:rPr>
        <w:t xml:space="preserve">04 </w:t>
      </w:r>
      <w:r w:rsidRPr="00FC130E">
        <w:rPr>
          <w:rFonts w:ascii="Times New Roman" w:hAnsi="Times New Roman" w:cs="Times New Roman"/>
          <w:sz w:val="24"/>
          <w:szCs w:val="24"/>
        </w:rPr>
        <w:t xml:space="preserve">de </w:t>
      </w:r>
      <w:r>
        <w:rPr>
          <w:rFonts w:ascii="Times New Roman" w:hAnsi="Times New Roman" w:cs="Times New Roman"/>
          <w:sz w:val="24"/>
          <w:szCs w:val="24"/>
        </w:rPr>
        <w:t>novembro</w:t>
      </w:r>
      <w:r w:rsidRPr="00FC130E">
        <w:rPr>
          <w:rFonts w:ascii="Times New Roman" w:hAnsi="Times New Roman" w:cs="Times New Roman"/>
          <w:sz w:val="24"/>
          <w:szCs w:val="24"/>
        </w:rPr>
        <w:t xml:space="preserve"> de 2024.</w:t>
      </w:r>
    </w:p>
    <w:p w:rsidR="00EF0721" w:rsidRDefault="00EF0721" w:rsidP="00EF0721">
      <w:pPr>
        <w:pStyle w:val="NormalWeb"/>
        <w:shd w:val="clear" w:color="auto" w:fill="FFFFFF"/>
        <w:spacing w:before="0" w:beforeAutospacing="0" w:after="0" w:afterAutospacing="0"/>
        <w:jc w:val="center"/>
        <w:rPr>
          <w:b/>
        </w:rPr>
      </w:pPr>
    </w:p>
    <w:p w:rsidR="00EF0721" w:rsidRDefault="00EF0721" w:rsidP="00EF0721">
      <w:pPr>
        <w:pStyle w:val="NormalWeb"/>
        <w:shd w:val="clear" w:color="auto" w:fill="FFFFFF"/>
        <w:spacing w:before="0" w:beforeAutospacing="0" w:after="0" w:afterAutospacing="0"/>
        <w:jc w:val="center"/>
        <w:rPr>
          <w:b/>
        </w:rPr>
      </w:pPr>
    </w:p>
    <w:p w:rsidR="00EF0721" w:rsidRDefault="00EF0721" w:rsidP="00EF0721">
      <w:pPr>
        <w:pStyle w:val="NormalWeb"/>
        <w:shd w:val="clear" w:color="auto" w:fill="FFFFFF"/>
        <w:spacing w:before="0" w:beforeAutospacing="0" w:after="0" w:afterAutospacing="0"/>
        <w:jc w:val="center"/>
        <w:rPr>
          <w:b/>
        </w:rPr>
      </w:pPr>
      <w:r>
        <w:rPr>
          <w:b/>
        </w:rPr>
        <w:t xml:space="preserve">THIAGO DA SILVA SANTOS </w:t>
      </w:r>
    </w:p>
    <w:p w:rsidR="00EF0721" w:rsidRDefault="00EF0721" w:rsidP="00EF0721">
      <w:pPr>
        <w:pStyle w:val="NormalWeb"/>
        <w:shd w:val="clear" w:color="auto" w:fill="FFFFFF"/>
        <w:spacing w:before="0" w:beforeAutospacing="0" w:after="0" w:afterAutospacing="0"/>
        <w:jc w:val="center"/>
        <w:rPr>
          <w:b/>
        </w:rPr>
      </w:pPr>
      <w:r>
        <w:rPr>
          <w:b/>
        </w:rPr>
        <w:t>Presidente</w:t>
      </w:r>
    </w:p>
    <w:p w:rsidR="00EF0721" w:rsidRDefault="00EF0721" w:rsidP="00EF0721">
      <w:pPr>
        <w:pStyle w:val="NormalWeb"/>
        <w:shd w:val="clear" w:color="auto" w:fill="FFFFFF"/>
        <w:spacing w:before="0" w:beforeAutospacing="0" w:after="0" w:afterAutospacing="0"/>
        <w:jc w:val="center"/>
        <w:rPr>
          <w:b/>
        </w:rPr>
      </w:pPr>
    </w:p>
    <w:p w:rsidR="00EF0721" w:rsidRDefault="00EF0721" w:rsidP="00EF0721">
      <w:pPr>
        <w:pStyle w:val="NormalWeb"/>
        <w:shd w:val="clear" w:color="auto" w:fill="FFFFFF"/>
        <w:spacing w:before="0" w:beforeAutospacing="0" w:after="0" w:afterAutospacing="0"/>
        <w:jc w:val="center"/>
        <w:rPr>
          <w:b/>
        </w:rPr>
      </w:pPr>
    </w:p>
    <w:p w:rsidR="00EF0721" w:rsidRDefault="00EF0721" w:rsidP="00EF0721">
      <w:pPr>
        <w:pStyle w:val="NormalWeb"/>
        <w:shd w:val="clear" w:color="auto" w:fill="FFFFFF"/>
        <w:spacing w:before="0" w:beforeAutospacing="0" w:after="0" w:afterAutospacing="0"/>
        <w:rPr>
          <w:b/>
        </w:rPr>
      </w:pPr>
    </w:p>
    <w:tbl>
      <w:tblPr>
        <w:tblStyle w:val="Tabelacomgrade"/>
        <w:tblW w:w="8931" w:type="dxa"/>
        <w:tblInd w:w="-2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84"/>
        <w:gridCol w:w="4247"/>
      </w:tblGrid>
      <w:tr w:rsidR="00EF0721" w:rsidTr="00366219">
        <w:trPr>
          <w:trHeight w:val="1134"/>
        </w:trPr>
        <w:tc>
          <w:tcPr>
            <w:tcW w:w="4684" w:type="dxa"/>
          </w:tcPr>
          <w:p w:rsidR="00EF0721" w:rsidRDefault="00EF0721" w:rsidP="00366219">
            <w:pPr>
              <w:pStyle w:val="NormalWeb"/>
              <w:spacing w:before="0" w:beforeAutospacing="0" w:after="0" w:afterAutospacing="0"/>
              <w:jc w:val="center"/>
              <w:rPr>
                <w:b/>
                <w:lang w:eastAsia="en-US"/>
              </w:rPr>
            </w:pPr>
            <w:r>
              <w:rPr>
                <w:b/>
                <w:lang w:eastAsia="en-US"/>
              </w:rPr>
              <w:t xml:space="preserve">CÍCERO APARECIDO DE SOUZA </w:t>
            </w:r>
          </w:p>
          <w:p w:rsidR="00EF0721" w:rsidRDefault="00EF0721" w:rsidP="00366219">
            <w:pPr>
              <w:pStyle w:val="NormalWeb"/>
              <w:spacing w:before="0" w:beforeAutospacing="0" w:after="0" w:afterAutospacing="0"/>
              <w:jc w:val="center"/>
              <w:rPr>
                <w:b/>
                <w:lang w:eastAsia="en-US"/>
              </w:rPr>
            </w:pPr>
            <w:r>
              <w:rPr>
                <w:b/>
                <w:lang w:eastAsia="en-US"/>
              </w:rPr>
              <w:t>Vice-Presidente</w:t>
            </w:r>
          </w:p>
          <w:p w:rsidR="00EF0721" w:rsidRDefault="00EF0721" w:rsidP="00366219">
            <w:pPr>
              <w:pStyle w:val="NormalWeb"/>
              <w:spacing w:before="0" w:beforeAutospacing="0" w:after="0" w:afterAutospacing="0"/>
              <w:jc w:val="center"/>
              <w:rPr>
                <w:b/>
                <w:lang w:eastAsia="en-US"/>
              </w:rPr>
            </w:pPr>
          </w:p>
          <w:p w:rsidR="00EF0721" w:rsidRDefault="00EF0721" w:rsidP="00366219">
            <w:pPr>
              <w:pStyle w:val="NormalWeb"/>
              <w:spacing w:before="0" w:beforeAutospacing="0" w:after="0" w:afterAutospacing="0"/>
              <w:jc w:val="center"/>
              <w:rPr>
                <w:b/>
                <w:lang w:eastAsia="en-US"/>
              </w:rPr>
            </w:pPr>
            <w:r>
              <w:rPr>
                <w:b/>
                <w:lang w:eastAsia="en-US"/>
              </w:rPr>
              <w:t xml:space="preserve"> </w:t>
            </w:r>
          </w:p>
          <w:p w:rsidR="00EF0721" w:rsidRDefault="00EF0721" w:rsidP="00366219">
            <w:pPr>
              <w:tabs>
                <w:tab w:val="left" w:pos="1042"/>
              </w:tabs>
            </w:pPr>
          </w:p>
        </w:tc>
        <w:tc>
          <w:tcPr>
            <w:tcW w:w="4247" w:type="dxa"/>
            <w:hideMark/>
          </w:tcPr>
          <w:p w:rsidR="00EF0721" w:rsidRDefault="00EF0721" w:rsidP="00366219">
            <w:pPr>
              <w:pStyle w:val="NormalWeb"/>
              <w:spacing w:before="0" w:beforeAutospacing="0" w:after="0" w:afterAutospacing="0"/>
              <w:jc w:val="center"/>
              <w:rPr>
                <w:b/>
                <w:lang w:eastAsia="en-US"/>
              </w:rPr>
            </w:pPr>
            <w:r>
              <w:rPr>
                <w:b/>
                <w:lang w:eastAsia="en-US"/>
              </w:rPr>
              <w:t>ROGÉRIO MOREIRA DOS SANTOS</w:t>
            </w:r>
          </w:p>
          <w:p w:rsidR="00EF0721" w:rsidRDefault="00EF0721" w:rsidP="00366219">
            <w:pPr>
              <w:pStyle w:val="NormalWeb"/>
              <w:spacing w:before="0" w:beforeAutospacing="0" w:after="0" w:afterAutospacing="0"/>
              <w:jc w:val="center"/>
              <w:rPr>
                <w:b/>
                <w:lang w:eastAsia="en-US"/>
              </w:rPr>
            </w:pPr>
            <w:r>
              <w:rPr>
                <w:b/>
                <w:lang w:eastAsia="en-US"/>
              </w:rPr>
              <w:t>1ª Secretário</w:t>
            </w:r>
          </w:p>
        </w:tc>
      </w:tr>
      <w:tr w:rsidR="00EF0721" w:rsidTr="00366219">
        <w:tc>
          <w:tcPr>
            <w:tcW w:w="4684" w:type="dxa"/>
            <w:hideMark/>
          </w:tcPr>
          <w:p w:rsidR="00EF0721" w:rsidRDefault="00EF0721" w:rsidP="00366219">
            <w:pPr>
              <w:pStyle w:val="NormalWeb"/>
              <w:spacing w:before="0" w:beforeAutospacing="0" w:after="0" w:afterAutospacing="0"/>
              <w:jc w:val="center"/>
              <w:rPr>
                <w:b/>
                <w:lang w:eastAsia="en-US"/>
              </w:rPr>
            </w:pPr>
            <w:r>
              <w:rPr>
                <w:b/>
                <w:lang w:eastAsia="en-US"/>
              </w:rPr>
              <w:t>JOSÉ APARECIDO RAMOS</w:t>
            </w:r>
          </w:p>
          <w:p w:rsidR="00EF0721" w:rsidRDefault="00EF0721" w:rsidP="00366219">
            <w:pPr>
              <w:pStyle w:val="NormalWeb"/>
              <w:spacing w:before="0" w:beforeAutospacing="0" w:after="0" w:afterAutospacing="0"/>
              <w:jc w:val="center"/>
              <w:rPr>
                <w:b/>
                <w:lang w:eastAsia="en-US"/>
              </w:rPr>
            </w:pPr>
            <w:r>
              <w:rPr>
                <w:b/>
                <w:lang w:eastAsia="en-US"/>
              </w:rPr>
              <w:t xml:space="preserve">2ª Secretário </w:t>
            </w:r>
          </w:p>
        </w:tc>
        <w:tc>
          <w:tcPr>
            <w:tcW w:w="4247" w:type="dxa"/>
            <w:hideMark/>
          </w:tcPr>
          <w:p w:rsidR="00EF0721" w:rsidRDefault="00EF0721" w:rsidP="00366219">
            <w:pPr>
              <w:pStyle w:val="NormalWeb"/>
              <w:spacing w:before="0" w:beforeAutospacing="0" w:after="0" w:afterAutospacing="0"/>
              <w:jc w:val="center"/>
              <w:rPr>
                <w:b/>
                <w:lang w:eastAsia="en-US"/>
              </w:rPr>
            </w:pPr>
            <w:r>
              <w:rPr>
                <w:b/>
                <w:lang w:eastAsia="en-US"/>
              </w:rPr>
              <w:t>ERONDINA FERREIRA GODOY</w:t>
            </w:r>
          </w:p>
          <w:p w:rsidR="00EF0721" w:rsidRDefault="00EF0721" w:rsidP="00366219">
            <w:pPr>
              <w:pStyle w:val="NormalWeb"/>
              <w:spacing w:before="0" w:beforeAutospacing="0" w:after="0" w:afterAutospacing="0"/>
              <w:jc w:val="center"/>
              <w:rPr>
                <w:b/>
                <w:lang w:eastAsia="en-US"/>
              </w:rPr>
            </w:pPr>
            <w:r>
              <w:rPr>
                <w:b/>
                <w:lang w:eastAsia="en-US"/>
              </w:rPr>
              <w:t>3ª Secretária</w:t>
            </w:r>
          </w:p>
        </w:tc>
      </w:tr>
    </w:tbl>
    <w:p w:rsidR="00EF0721" w:rsidRPr="00F318D1" w:rsidRDefault="00EF0721" w:rsidP="00EF0721">
      <w:pPr>
        <w:jc w:val="both"/>
        <w:rPr>
          <w:rFonts w:ascii="Times New Roman" w:hAnsi="Times New Roman" w:cs="Times New Roman"/>
          <w:sz w:val="24"/>
          <w:szCs w:val="24"/>
        </w:rPr>
      </w:pPr>
    </w:p>
    <w:sectPr w:rsidR="00EF0721" w:rsidRPr="00F318D1" w:rsidSect="00177959">
      <w:headerReference w:type="default" r:id="rId6"/>
      <w:pgSz w:w="11906" w:h="16838"/>
      <w:pgMar w:top="2836"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4001" w:rsidRDefault="008B4001" w:rsidP="00F318D1">
      <w:pPr>
        <w:spacing w:after="0" w:line="240" w:lineRule="auto"/>
      </w:pPr>
      <w:r>
        <w:separator/>
      </w:r>
    </w:p>
  </w:endnote>
  <w:endnote w:type="continuationSeparator" w:id="0">
    <w:p w:rsidR="008B4001" w:rsidRDefault="008B4001" w:rsidP="00F318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4001" w:rsidRDefault="008B4001" w:rsidP="00F318D1">
      <w:pPr>
        <w:spacing w:after="0" w:line="240" w:lineRule="auto"/>
      </w:pPr>
      <w:r>
        <w:separator/>
      </w:r>
    </w:p>
  </w:footnote>
  <w:footnote w:type="continuationSeparator" w:id="0">
    <w:p w:rsidR="008B4001" w:rsidRDefault="008B4001" w:rsidP="00F318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18D1" w:rsidRDefault="008B4001">
    <w:pPr>
      <w:pStyle w:val="Cabealho"/>
    </w:pPr>
    <w:r>
      <w:rPr>
        <w:noProof/>
        <w:lang w:eastAsia="pt-B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49" type="#_x0000_t75" style="position:absolute;margin-left:-84.3pt;margin-top:-141.8pt;width:595.45pt;height:841.9pt;z-index:-251658752;mso-position-horizontal-relative:margin;mso-position-vertical-relative:margin" o:allowincell="f">
          <v:imagedata r:id="rId1" o:title="Timbrado"/>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proofState w:spelling="clean" w:grammar="clean"/>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4113"/>
    <w:rsid w:val="000F4113"/>
    <w:rsid w:val="00177959"/>
    <w:rsid w:val="002D17FD"/>
    <w:rsid w:val="00561049"/>
    <w:rsid w:val="00803A5C"/>
    <w:rsid w:val="00833B7F"/>
    <w:rsid w:val="008B4001"/>
    <w:rsid w:val="00A81D72"/>
    <w:rsid w:val="00AF7434"/>
    <w:rsid w:val="00D75590"/>
    <w:rsid w:val="00E93E7A"/>
    <w:rsid w:val="00EF0721"/>
    <w:rsid w:val="00F318D1"/>
    <w:rsid w:val="00F62EB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C3CDA35"/>
  <w15:chartTrackingRefBased/>
  <w15:docId w15:val="{A1404E4A-99EF-4E24-B566-503E24EE6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833B7F"/>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833B7F"/>
    <w:rPr>
      <w:rFonts w:ascii="Segoe UI" w:hAnsi="Segoe UI" w:cs="Segoe UI"/>
      <w:sz w:val="18"/>
      <w:szCs w:val="18"/>
    </w:rPr>
  </w:style>
  <w:style w:type="paragraph" w:styleId="Cabealho">
    <w:name w:val="header"/>
    <w:basedOn w:val="Normal"/>
    <w:link w:val="CabealhoChar"/>
    <w:uiPriority w:val="99"/>
    <w:unhideWhenUsed/>
    <w:rsid w:val="00F318D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F318D1"/>
  </w:style>
  <w:style w:type="paragraph" w:styleId="Rodap">
    <w:name w:val="footer"/>
    <w:basedOn w:val="Normal"/>
    <w:link w:val="RodapChar"/>
    <w:uiPriority w:val="99"/>
    <w:unhideWhenUsed/>
    <w:rsid w:val="00F318D1"/>
    <w:pPr>
      <w:tabs>
        <w:tab w:val="center" w:pos="4252"/>
        <w:tab w:val="right" w:pos="8504"/>
      </w:tabs>
      <w:spacing w:after="0" w:line="240" w:lineRule="auto"/>
    </w:pPr>
  </w:style>
  <w:style w:type="character" w:customStyle="1" w:styleId="RodapChar">
    <w:name w:val="Rodapé Char"/>
    <w:basedOn w:val="Fontepargpadro"/>
    <w:link w:val="Rodap"/>
    <w:uiPriority w:val="99"/>
    <w:rsid w:val="00F318D1"/>
  </w:style>
  <w:style w:type="paragraph" w:styleId="NormalWeb">
    <w:name w:val="Normal (Web)"/>
    <w:basedOn w:val="Normal"/>
    <w:uiPriority w:val="99"/>
    <w:semiHidden/>
    <w:unhideWhenUsed/>
    <w:qFormat/>
    <w:rsid w:val="00EF0721"/>
    <w:pPr>
      <w:spacing w:before="100" w:beforeAutospacing="1" w:after="100" w:afterAutospacing="1" w:line="240" w:lineRule="auto"/>
    </w:pPr>
    <w:rPr>
      <w:rFonts w:ascii="Times New Roman" w:eastAsia="Times New Roman" w:hAnsi="Times New Roman" w:cs="Times New Roman"/>
      <w:sz w:val="24"/>
      <w:szCs w:val="24"/>
      <w:lang w:eastAsia="pt-BR"/>
    </w:rPr>
  </w:style>
  <w:style w:type="table" w:styleId="Tabelacomgrade">
    <w:name w:val="Table Grid"/>
    <w:basedOn w:val="Tabelanormal"/>
    <w:uiPriority w:val="59"/>
    <w:rsid w:val="00EF0721"/>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324</Words>
  <Characters>1754</Characters>
  <Application>Microsoft Office Word</Application>
  <DocSecurity>0</DocSecurity>
  <Lines>14</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CMI USER JUR05</dc:creator>
  <cp:keywords/>
  <dc:description/>
  <cp:lastModifiedBy>CMI USER CPL01</cp:lastModifiedBy>
  <cp:revision>8</cp:revision>
  <cp:lastPrinted>2024-11-04T15:12:00Z</cp:lastPrinted>
  <dcterms:created xsi:type="dcterms:W3CDTF">2024-11-04T14:47:00Z</dcterms:created>
  <dcterms:modified xsi:type="dcterms:W3CDTF">2024-11-05T14:01:00Z</dcterms:modified>
</cp:coreProperties>
</file>