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127 / 2024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223/2013, referente ao TC-32938/026/02.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TC-32938/026/02, conforme § 2º do Art. 278 da Resolução nº 30/2021 (Regimento Interno).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223/2013.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rHeight w:val="197.929687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Erondina Ferreira Godoy</w:t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Vereadora</w:t>
            </w:r>
          </w:p>
          <w:p w:rsidR="00000000" w:rsidDel="00000000" w:rsidP="00000000" w:rsidRDefault="00000000" w:rsidRPr="00000000" w14:paraId="00000012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D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relatora especial.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Erondina Ferreira Godoy</w:t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Vereadora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MnK/ePCO2iCqqQHBYioqVjS8mw==">CgMxLjAyDWgucml6bjZ4YzZ3MTAyCGguZ2pkZ3hzMgloLjMwajB6bGw4AHIhMUtFMUU0TXNQREExTDVXMUNjTjVKNE1oS3RDQXhEWTRJ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