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PROJETO DE DECRETO LEGISLATIVO Nº 115 / 2024</w:t>
      </w:r>
    </w:p>
    <w:p w:rsidR="00000000" w:rsidDel="00000000" w:rsidP="00000000" w:rsidRDefault="00000000" w:rsidRPr="00000000" w14:paraId="00000004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375" w:before="300" w:lineRule="auto"/>
        <w:ind w:left="2835" w:right="300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Dispõe sobre o arquivamento do Processo Administrativo nº 063/2017, referente ao TC - 021291/026/04.</w:t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Art. 1º Fica reconhecido o não cabimento da sustação dos efeitos do Contrato Administrativo julgado no TC - 021291/026/04, conforme § 2º do Art. 278 da Resolução nº 30/2021 (Regimento Interno).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Art. 2º Arquivem-se os autos do Processo Administrativo nº 063/2017.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Art. 3º Este Decreto Legislativo entra em vigor na data de sua publicação.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Sala das Sessões Bemvindo Moreira Nery, 01 de agosto de 2024.</w:t>
      </w:r>
    </w:p>
    <w:p w:rsidR="00000000" w:rsidDel="00000000" w:rsidP="00000000" w:rsidRDefault="00000000" w:rsidRPr="00000000" w14:paraId="0000000E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28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167.0" w:type="dxa"/>
        <w:jc w:val="left"/>
        <w:tblLayout w:type="fixed"/>
        <w:tblLook w:val="0400"/>
      </w:tblPr>
      <w:tblGrid>
        <w:gridCol w:w="8167"/>
        <w:tblGridChange w:id="0">
          <w:tblGrid>
            <w:gridCol w:w="8167"/>
          </w:tblGrid>
        </w:tblGridChange>
      </w:tblGrid>
      <w:tr>
        <w:trPr>
          <w:cantSplit w:val="0"/>
          <w:trHeight w:val="197.9296875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Luiz Ricardo dos Santos</w:t>
            </w:r>
          </w:p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Vereador</w:t>
            </w:r>
          </w:p>
          <w:p w:rsidR="00000000" w:rsidDel="00000000" w:rsidP="00000000" w:rsidRDefault="00000000" w:rsidRPr="00000000" w14:paraId="00000013">
            <w:pPr>
              <w:spacing w:after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shd w:fill="ffffff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center"/>
        <w:rPr>
          <w:b w:val="1"/>
        </w:rPr>
      </w:pPr>
      <w:bookmarkStart w:colFirst="0" w:colLast="0" w:name="_heading=h.rizn6xc6w10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center"/>
        <w:rPr>
          <w:b w:val="1"/>
          <w:color w:val="000000"/>
        </w:rPr>
      </w:pPr>
      <w:bookmarkStart w:colFirst="0" w:colLast="0" w:name="_heading=h.gjdgxs" w:id="1"/>
      <w:bookmarkEnd w:id="1"/>
      <w:r w:rsidDel="00000000" w:rsidR="00000000" w:rsidRPr="00000000">
        <w:rPr>
          <w:b w:val="1"/>
          <w:color w:val="000000"/>
          <w:rtl w:val="0"/>
        </w:rPr>
        <w:t xml:space="preserve">JUSTIFICATIVA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  <w:t xml:space="preserve">Senhor Presidente,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  <w:t xml:space="preserve">Senhoras Vereadoras,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  <w:t xml:space="preserve">Senhores Vereadores.</w:t>
      </w:r>
    </w:p>
    <w:p w:rsidR="00000000" w:rsidDel="00000000" w:rsidP="00000000" w:rsidRDefault="00000000" w:rsidRPr="00000000" w14:paraId="0000001E">
      <w:pPr>
        <w:spacing w:line="360" w:lineRule="auto"/>
        <w:ind w:firstLine="56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Levando em conta os elementos trazidos aos autos do processo ora apresentado, conforme o determinado pelo Regimento Interno e entendimento jurídico emanado pela Procuradoria desta Casa, proponho seu arquivamento, tendo em vista minha designação como relator especial.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Sala das Sessões Bemvindo Moreira Nery, 01 de agosto de 2024.</w:t>
      </w:r>
    </w:p>
    <w:p w:rsidR="00000000" w:rsidDel="00000000" w:rsidP="00000000" w:rsidRDefault="00000000" w:rsidRPr="00000000" w14:paraId="0000002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hd w:fill="ffffff" w:val="clear"/>
        <w:spacing w:after="28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167.0" w:type="dxa"/>
        <w:jc w:val="left"/>
        <w:tblLayout w:type="fixed"/>
        <w:tblLook w:val="0400"/>
      </w:tblPr>
      <w:tblGrid>
        <w:gridCol w:w="8167"/>
        <w:tblGridChange w:id="0">
          <w:tblGrid>
            <w:gridCol w:w="8167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Luiz Ricardo dos Santos</w:t>
            </w:r>
          </w:p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Vereador</w:t>
            </w:r>
          </w:p>
          <w:p w:rsidR="00000000" w:rsidDel="00000000" w:rsidP="00000000" w:rsidRDefault="00000000" w:rsidRPr="00000000" w14:paraId="0000002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after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shd w:fill="ffffff" w:val="clear"/>
        <w:spacing w:line="276" w:lineRule="auto"/>
        <w:jc w:val="both"/>
        <w:rPr>
          <w:b w:val="1"/>
        </w:rPr>
      </w:pPr>
      <w:bookmarkStart w:colFirst="0" w:colLast="0" w:name="_heading=h.30j0zll" w:id="2"/>
      <w:bookmarkEnd w:id="2"/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pgSz w:h="16838" w:w="11906" w:orient="portrait"/>
      <w:pgMar w:bottom="1758" w:top="2778" w:left="1701" w:right="1701" w:header="2552" w:footer="147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Georgia"/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</w:rPr>
      <w:pict>
        <v:shape id="WordPictureWatermark2" style="position:absolute;width:595.45pt;height:841.9pt;rotation:0;z-index:-503316481;mso-position-horizontal-relative:margin;mso-position-horizontal:absolute;margin-left:-85.15pt;mso-position-vertical-relative:margin;mso-position-vertical:absolute;margin-top:-140.75pt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</w:rPr>
      <w:pict>
        <v:shape id="WordPictureWatermark3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6A494F"/>
    <w:rPr>
      <w:rFonts w:eastAsia="Calibri"/>
    </w:rPr>
  </w:style>
  <w:style w:type="paragraph" w:styleId="Ttulo1">
    <w:name w:val="heading 1"/>
    <w:basedOn w:val="Normal"/>
    <w:link w:val="Ttulo1Char"/>
    <w:uiPriority w:val="9"/>
    <w:qFormat w:val="1"/>
    <w:rsid w:val="00B858EB"/>
    <w:pPr>
      <w:spacing w:after="100" w:afterAutospacing="1" w:before="100" w:beforeAutospacing="1"/>
      <w:outlineLvl w:val="0"/>
    </w:pPr>
    <w:rPr>
      <w:rFonts w:eastAsia="Times New Roman"/>
      <w:b w:val="1"/>
      <w:bCs w:val="1"/>
      <w:kern w:val="36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4B11B6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character" w:styleId="CabealhoChar" w:customStyle="1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 w:val="1"/>
    <w:rsid w:val="004B11B6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 w:val="1"/>
    <w:rsid w:val="00395256"/>
    <w:pPr>
      <w:spacing w:after="100" w:afterAutospacing="1" w:before="100" w:beforeAutospacing="1"/>
    </w:pPr>
    <w:rPr>
      <w:rFonts w:eastAsia="Times New Roman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395256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395256"/>
    <w:rPr>
      <w:rFonts w:ascii="Segoe UI" w:cs="Segoe UI" w:hAnsi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EB339F"/>
    <w:pPr>
      <w:autoSpaceDE w:val="0"/>
      <w:autoSpaceDN w:val="0"/>
      <w:adjustRightInd w:val="0"/>
    </w:pPr>
    <w:rPr>
      <w:color w:val="000000"/>
    </w:rPr>
  </w:style>
  <w:style w:type="paragraph" w:styleId="PargrafodaLista">
    <w:name w:val="List Paragraph"/>
    <w:basedOn w:val="Normal"/>
    <w:uiPriority w:val="34"/>
    <w:qFormat w:val="1"/>
    <w:rsid w:val="009F1BB0"/>
    <w:pPr>
      <w:spacing w:after="160" w:line="259" w:lineRule="auto"/>
      <w:ind w:left="720"/>
      <w:contextualSpacing w:val="1"/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99"/>
    <w:unhideWhenUsed w:val="1"/>
    <w:rsid w:val="000A1CF2"/>
    <w:rPr>
      <w:rFonts w:eastAsia="Times New Roman"/>
      <w:sz w:val="28"/>
    </w:rPr>
  </w:style>
  <w:style w:type="character" w:styleId="CorpodetextoChar" w:customStyle="1">
    <w:name w:val="Corpo de texto Char"/>
    <w:basedOn w:val="Fontepargpadro"/>
    <w:link w:val="Corpodetexto"/>
    <w:uiPriority w:val="99"/>
    <w:rsid w:val="000A1CF2"/>
    <w:rPr>
      <w:rFonts w:ascii="Times New Roman" w:cs="Times New Roman" w:eastAsia="Times New Roman" w:hAnsi="Times New Roman"/>
      <w:sz w:val="28"/>
      <w:szCs w:val="24"/>
      <w:lang w:eastAsia="pt-BR"/>
    </w:rPr>
  </w:style>
  <w:style w:type="character" w:styleId="Hyperlink">
    <w:name w:val="Hyperlink"/>
    <w:basedOn w:val="Fontepargpadro"/>
    <w:uiPriority w:val="99"/>
    <w:unhideWhenUsed w:val="1"/>
    <w:rsid w:val="000A1CF2"/>
    <w:rPr>
      <w:color w:val="0563c1" w:themeColor="hyperlink"/>
      <w:u w:val="single"/>
    </w:rPr>
  </w:style>
  <w:style w:type="character" w:styleId="Ttulo1Char" w:customStyle="1">
    <w:name w:val="Título 1 Char"/>
    <w:basedOn w:val="Fontepargpadro"/>
    <w:link w:val="Ttulo1"/>
    <w:uiPriority w:val="9"/>
    <w:rsid w:val="00B858EB"/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pt-BR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2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3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4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xz8I/GSp7Yb3oxQUg/m8dWg9Yg==">CgMxLjAyDWgucml6bjZ4YzZ3MTAyCGguZ2pkZ3hzMgloLjMwajB6bGw4AHIhMVIzTTVJSFNicHA2YTVwdlhoS0kzR3RDS0NBbmlGRWlw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2024-08-01T15:00:00Z</dcterms:created>
  <dc:creator>Endrew Rodrigues</dc:creator>
</cp:coreProperties>
</file>